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02503AFD" w:rsidR="00867579" w:rsidRPr="00192FAB" w:rsidRDefault="0014169B">
            <w:pPr>
              <w:pStyle w:val="ECVNameField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Stanišić</w:t>
            </w:r>
            <w:proofErr w:type="spellEnd"/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67682402" w:rsidR="00867579" w:rsidRPr="00192FAB" w:rsidRDefault="005F483E" w:rsidP="0014169B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4169B">
              <w:t>Komitska</w:t>
            </w:r>
            <w:proofErr w:type="spellEnd"/>
            <w:r w:rsidR="0014169B">
              <w:t xml:space="preserve"> 120, </w:t>
            </w:r>
            <w:proofErr w:type="spellStart"/>
            <w:r w:rsidR="0014169B">
              <w:t>Bijeljina</w:t>
            </w:r>
            <w:proofErr w:type="spellEnd"/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2ED8E34C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69B">
              <w:t>+387 65 178 508</w:t>
            </w:r>
            <w:r w:rsidR="00774426">
              <w:rPr>
                <w:rStyle w:val="ECVContactDetails"/>
              </w:rPr>
              <w:t xml:space="preserve">       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14169B">
              <w:t>+387 65 178 508</w:t>
            </w:r>
            <w:r w:rsidR="0014169B">
              <w:rPr>
                <w:rStyle w:val="ECVContactDetails"/>
              </w:rPr>
              <w:t xml:space="preserve">                       </w:t>
            </w:r>
            <w:r w:rsidR="0014169B" w:rsidRPr="00192FAB">
              <w:rPr>
                <w:rStyle w:val="ECVContactDetails"/>
              </w:rPr>
              <w:t xml:space="preserve"> 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0307FAEA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69B">
              <w:t>jelenastanisic0912</w:t>
            </w:r>
            <w:r w:rsidR="0014169B">
              <w:rPr>
                <w:rFonts w:cs="Arial"/>
              </w:rPr>
              <w:t>@</w:t>
            </w:r>
            <w:r w:rsidR="0014169B">
              <w:t>gmail.com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6783F077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69B">
              <w:rPr>
                <w:rStyle w:val="ECVInternetLink"/>
              </w:rPr>
              <w:t>/</w:t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0C6BA6C9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 w:rsidR="0014169B">
              <w:rPr>
                <w:rStyle w:val="ECVContactDetails"/>
              </w:rPr>
              <w:t>ženski</w:t>
            </w:r>
            <w:proofErr w:type="spellEnd"/>
          </w:p>
          <w:p w14:paraId="74084CC3" w14:textId="42D2A1DC" w:rsidR="00867579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FD4C76">
              <w:t>09.12.1994.</w:t>
            </w:r>
          </w:p>
          <w:p w14:paraId="73D4587D" w14:textId="1A49E9C4" w:rsidR="00437B9D" w:rsidRPr="00192FAB" w:rsidRDefault="00437B9D" w:rsidP="00FD4C76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0939712D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2E6FBA81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3A0C0AC" w14:textId="77777777" w:rsidTr="0023106D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18604FA2" w14:textId="19FA53F4" w:rsidR="00867579" w:rsidRPr="00192FAB" w:rsidRDefault="00867579">
            <w:pPr>
              <w:pStyle w:val="ECVDate"/>
            </w:pPr>
            <w:r w:rsidRPr="00192FAB">
              <w:t>(</w:t>
            </w:r>
            <w:r w:rsidR="0014169B">
              <w:t xml:space="preserve">avg. 2022 - </w:t>
            </w:r>
            <w:r w:rsidRPr="00192FAB">
              <w:t>)</w:t>
            </w:r>
          </w:p>
        </w:tc>
        <w:tc>
          <w:tcPr>
            <w:tcW w:w="7540" w:type="dxa"/>
            <w:shd w:val="clear" w:color="auto" w:fill="auto"/>
          </w:tcPr>
          <w:p w14:paraId="41DBADA1" w14:textId="1968214A" w:rsidR="00867579" w:rsidRPr="00192FAB" w:rsidRDefault="0014169B">
            <w:pPr>
              <w:pStyle w:val="ECVSubSectionHeading"/>
            </w:pPr>
            <w:r>
              <w:t xml:space="preserve">Referent </w:t>
            </w:r>
            <w:proofErr w:type="spellStart"/>
            <w:r>
              <w:t>volonter</w:t>
            </w:r>
            <w:proofErr w:type="spellEnd"/>
          </w:p>
        </w:tc>
      </w:tr>
      <w:tr w:rsidR="00867579" w:rsidRPr="00192FAB" w14:paraId="166CF9C1" w14:textId="77777777" w:rsidTr="0023106D">
        <w:trPr>
          <w:cantSplit/>
        </w:trPr>
        <w:tc>
          <w:tcPr>
            <w:tcW w:w="2835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0" w:type="dxa"/>
            <w:shd w:val="clear" w:color="auto" w:fill="auto"/>
          </w:tcPr>
          <w:p w14:paraId="379A95F2" w14:textId="28F7B1CD" w:rsidR="0014169B" w:rsidRDefault="0014169B">
            <w:pPr>
              <w:pStyle w:val="ECVOrganisationDetails"/>
            </w:pPr>
            <w:proofErr w:type="spellStart"/>
            <w:r w:rsidRPr="0014169B">
              <w:t>Polj</w:t>
            </w:r>
            <w:r>
              <w:t>oprivredna</w:t>
            </w:r>
            <w:proofErr w:type="spellEnd"/>
            <w:r>
              <w:t xml:space="preserve"> </w:t>
            </w:r>
            <w:proofErr w:type="spellStart"/>
            <w:r>
              <w:t>savjetodavna</w:t>
            </w:r>
            <w:proofErr w:type="spellEnd"/>
            <w:r>
              <w:t xml:space="preserve"> </w:t>
            </w:r>
            <w:proofErr w:type="spellStart"/>
            <w:r>
              <w:t>služba</w:t>
            </w:r>
            <w:proofErr w:type="spellEnd"/>
          </w:p>
          <w:p w14:paraId="633A2F36" w14:textId="4A6BA56F" w:rsidR="0014169B" w:rsidRDefault="0014169B">
            <w:pPr>
              <w:pStyle w:val="ECVOrganisationDetails"/>
            </w:pPr>
            <w:proofErr w:type="spellStart"/>
            <w:r w:rsidRPr="0014169B">
              <w:t>Resor</w:t>
            </w:r>
            <w:proofErr w:type="spellEnd"/>
            <w:r w:rsidRPr="0014169B">
              <w:t xml:space="preserve"> </w:t>
            </w:r>
            <w:proofErr w:type="spellStart"/>
            <w:r w:rsidRPr="0014169B">
              <w:t>za</w:t>
            </w:r>
            <w:proofErr w:type="spellEnd"/>
            <w:r w:rsidRPr="0014169B">
              <w:t xml:space="preserve"> </w:t>
            </w:r>
            <w:proofErr w:type="spellStart"/>
            <w:r w:rsidRPr="0014169B">
              <w:t>pružanje</w:t>
            </w:r>
            <w:proofErr w:type="spellEnd"/>
            <w:r w:rsidRPr="0014169B">
              <w:t xml:space="preserve"> </w:t>
            </w:r>
            <w:proofErr w:type="spellStart"/>
            <w:r w:rsidRPr="0014169B">
              <w:t>s</w:t>
            </w:r>
            <w:r>
              <w:t>tručnih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u </w:t>
            </w:r>
            <w:proofErr w:type="spellStart"/>
            <w:r>
              <w:t>poljoprivredi</w:t>
            </w:r>
            <w:proofErr w:type="spellEnd"/>
          </w:p>
          <w:p w14:paraId="184E7F0E" w14:textId="6683A412" w:rsidR="00867579" w:rsidRPr="00192FAB" w:rsidRDefault="0014169B">
            <w:pPr>
              <w:pStyle w:val="ECVOrganisationDetails"/>
            </w:pPr>
            <w:proofErr w:type="spellStart"/>
            <w:r w:rsidRPr="0014169B">
              <w:t>Ministarstvo</w:t>
            </w:r>
            <w:proofErr w:type="spellEnd"/>
            <w:r w:rsidRPr="0014169B">
              <w:t xml:space="preserve"> </w:t>
            </w:r>
            <w:proofErr w:type="spellStart"/>
            <w:r w:rsidRPr="0014169B">
              <w:t>poljoprivrede</w:t>
            </w:r>
            <w:proofErr w:type="spellEnd"/>
            <w:r w:rsidRPr="0014169B">
              <w:t xml:space="preserve">, </w:t>
            </w:r>
            <w:proofErr w:type="spellStart"/>
            <w:r w:rsidRPr="0014169B">
              <w:t>šumarstva</w:t>
            </w:r>
            <w:proofErr w:type="spellEnd"/>
            <w:r w:rsidRPr="0014169B">
              <w:t xml:space="preserve"> </w:t>
            </w:r>
            <w:proofErr w:type="spellStart"/>
            <w:r w:rsidRPr="0014169B">
              <w:t>i</w:t>
            </w:r>
            <w:proofErr w:type="spellEnd"/>
            <w:r w:rsidRPr="0014169B">
              <w:t xml:space="preserve"> </w:t>
            </w:r>
            <w:proofErr w:type="spellStart"/>
            <w:r w:rsidRPr="0014169B">
              <w:t>vodoprivrede</w:t>
            </w:r>
            <w:proofErr w:type="spellEnd"/>
            <w:r w:rsidRPr="0014169B">
              <w:t xml:space="preserve"> </w:t>
            </w:r>
            <w:proofErr w:type="spellStart"/>
            <w:r w:rsidRPr="0014169B">
              <w:t>Republike</w:t>
            </w:r>
            <w:proofErr w:type="spellEnd"/>
            <w:r w:rsidRPr="0014169B">
              <w:t xml:space="preserve"> </w:t>
            </w:r>
            <w:proofErr w:type="spellStart"/>
            <w:r w:rsidRPr="0014169B">
              <w:t>Srpske</w:t>
            </w:r>
            <w:r w:rsidR="00437B9D">
              <w:t>Navedi</w:t>
            </w:r>
            <w:proofErr w:type="spellEnd"/>
            <w:r w:rsidR="00437B9D">
              <w:t xml:space="preserve"> </w:t>
            </w:r>
            <w:proofErr w:type="spellStart"/>
            <w:r w:rsidR="00437B9D">
              <w:t>naziv</w:t>
            </w:r>
            <w:proofErr w:type="spellEnd"/>
            <w:r w:rsidR="00437B9D">
              <w:t xml:space="preserve"> </w:t>
            </w:r>
            <w:proofErr w:type="spellStart"/>
            <w:r w:rsidR="00437B9D">
              <w:t>i</w:t>
            </w:r>
            <w:proofErr w:type="spellEnd"/>
            <w:r w:rsidR="00437B9D">
              <w:t xml:space="preserve"> </w:t>
            </w:r>
            <w:proofErr w:type="spellStart"/>
            <w:r w:rsidR="00437B9D">
              <w:t>adresu</w:t>
            </w:r>
            <w:proofErr w:type="spellEnd"/>
            <w:r w:rsidR="00437B9D">
              <w:t xml:space="preserve"> </w:t>
            </w:r>
            <w:proofErr w:type="spellStart"/>
            <w:r w:rsidR="00437B9D">
              <w:t>poslodavca</w:t>
            </w:r>
            <w:proofErr w:type="spellEnd"/>
            <w:r w:rsidR="00437B9D">
              <w:t xml:space="preserve"> (</w:t>
            </w:r>
            <w:proofErr w:type="spellStart"/>
            <w:r w:rsidR="00437B9D">
              <w:t>ako</w:t>
            </w:r>
            <w:proofErr w:type="spellEnd"/>
            <w:r w:rsidR="00437B9D">
              <w:t xml:space="preserve"> je </w:t>
            </w:r>
            <w:proofErr w:type="spellStart"/>
            <w:r w:rsidR="00437B9D">
              <w:t>relevantno</w:t>
            </w:r>
            <w:proofErr w:type="spellEnd"/>
            <w:r w:rsidR="00437B9D">
              <w:t xml:space="preserve"> </w:t>
            </w:r>
            <w:proofErr w:type="spellStart"/>
            <w:r w:rsidR="00437B9D">
              <w:t>i</w:t>
            </w:r>
            <w:proofErr w:type="spellEnd"/>
            <w:r w:rsidR="00437B9D">
              <w:t xml:space="preserve"> web </w:t>
            </w:r>
            <w:proofErr w:type="spellStart"/>
            <w:r w:rsidR="00437B9D">
              <w:t>stranicu</w:t>
            </w:r>
            <w:proofErr w:type="spellEnd"/>
            <w:r w:rsidR="00437B9D">
              <w:t>)</w:t>
            </w:r>
          </w:p>
        </w:tc>
      </w:tr>
      <w:tr w:rsidR="00867579" w:rsidRPr="00192FAB" w14:paraId="55B10510" w14:textId="77777777" w:rsidTr="00EF3CF5">
        <w:trPr>
          <w:cantSplit/>
          <w:trHeight w:val="449"/>
        </w:trPr>
        <w:tc>
          <w:tcPr>
            <w:tcW w:w="2835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0" w:type="dxa"/>
            <w:shd w:val="clear" w:color="auto" w:fill="auto"/>
          </w:tcPr>
          <w:p w14:paraId="2A585F1C" w14:textId="77777777" w:rsidR="00EF3CF5" w:rsidRDefault="00EF3CF5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Administrativni</w:t>
            </w:r>
            <w:proofErr w:type="spellEnd"/>
            <w:r>
              <w:t xml:space="preserve"> </w:t>
            </w:r>
            <w:proofErr w:type="spellStart"/>
            <w:r>
              <w:t>rad</w:t>
            </w:r>
          </w:p>
          <w:p w14:paraId="64BDE90B" w14:textId="77777777" w:rsidR="00EF3CF5" w:rsidRDefault="00EF3CF5">
            <w:pPr>
              <w:pStyle w:val="ECVSectionBullet"/>
              <w:numPr>
                <w:ilvl w:val="0"/>
                <w:numId w:val="2"/>
              </w:numPr>
            </w:pPr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savjetodavnih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</w:p>
          <w:p w14:paraId="00123612" w14:textId="5D26B4CC" w:rsidR="00867579" w:rsidRPr="00192FAB" w:rsidRDefault="00EF3CF5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Učešće</w:t>
            </w:r>
            <w:proofErr w:type="spellEnd"/>
            <w:r>
              <w:t xml:space="preserve"> u </w:t>
            </w:r>
            <w:proofErr w:type="spellStart"/>
            <w:r>
              <w:t>sjetvenim</w:t>
            </w:r>
            <w:proofErr w:type="spellEnd"/>
            <w:r>
              <w:t xml:space="preserve"> </w:t>
            </w:r>
            <w:proofErr w:type="spellStart"/>
            <w:r>
              <w:t>radovima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oglednim</w:t>
            </w:r>
            <w:proofErr w:type="spellEnd"/>
            <w:r>
              <w:t xml:space="preserve"> </w:t>
            </w:r>
            <w:proofErr w:type="spellStart"/>
            <w:r>
              <w:t>poljima</w:t>
            </w:r>
            <w:proofErr w:type="spellEnd"/>
            <w:r>
              <w:t xml:space="preserve"> </w:t>
            </w:r>
            <w:proofErr w:type="spellStart"/>
            <w:r>
              <w:t>pšenice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kukuruza</w:t>
            </w:r>
            <w:proofErr w:type="spellEnd"/>
            <w:r>
              <w:t xml:space="preserve"> </w:t>
            </w:r>
          </w:p>
        </w:tc>
      </w:tr>
      <w:tr w:rsidR="00867579" w:rsidRPr="00192FAB" w14:paraId="7D48FAFB" w14:textId="77777777" w:rsidTr="00EF3CF5">
        <w:trPr>
          <w:cantSplit/>
          <w:trHeight w:val="63"/>
        </w:trPr>
        <w:tc>
          <w:tcPr>
            <w:tcW w:w="2835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0" w:type="dxa"/>
            <w:shd w:val="clear" w:color="auto" w:fill="auto"/>
            <w:vAlign w:val="bottom"/>
          </w:tcPr>
          <w:p w14:paraId="689D801E" w14:textId="234F5D40" w:rsidR="00EF4840" w:rsidRPr="00192FAB" w:rsidRDefault="00EF4840">
            <w:pPr>
              <w:pStyle w:val="ECVBusinessSectorRow"/>
            </w:pPr>
          </w:p>
        </w:tc>
      </w:tr>
      <w:tr w:rsidR="00EF4840" w:rsidRPr="00192FAB" w14:paraId="1000B853" w14:textId="77777777" w:rsidTr="0023106D">
        <w:trPr>
          <w:cantSplit/>
          <w:trHeight w:val="340"/>
        </w:trPr>
        <w:tc>
          <w:tcPr>
            <w:tcW w:w="2835" w:type="dxa"/>
            <w:shd w:val="clear" w:color="auto" w:fill="auto"/>
          </w:tcPr>
          <w:p w14:paraId="5DC87087" w14:textId="5D34A3B4" w:rsidR="00EF4840" w:rsidRPr="00EF4840" w:rsidRDefault="00EF4840" w:rsidP="0023106D">
            <w:pPr>
              <w:ind w:right="285"/>
              <w:jc w:val="right"/>
              <w:rPr>
                <w:color w:val="365F91" w:themeColor="accent1" w:themeShade="BF"/>
                <w:sz w:val="18"/>
              </w:rPr>
            </w:pPr>
            <w:r w:rsidRPr="00EF4840">
              <w:rPr>
                <w:color w:val="365F91" w:themeColor="accent1" w:themeShade="BF"/>
                <w:sz w:val="18"/>
              </w:rPr>
              <w:t>(</w:t>
            </w:r>
            <w:proofErr w:type="spellStart"/>
            <w:r w:rsidRPr="00EF4840">
              <w:rPr>
                <w:color w:val="365F91" w:themeColor="accent1" w:themeShade="BF"/>
                <w:sz w:val="18"/>
              </w:rPr>
              <w:t>okt</w:t>
            </w:r>
            <w:proofErr w:type="spellEnd"/>
            <w:r w:rsidRPr="00EF4840">
              <w:rPr>
                <w:color w:val="365F91" w:themeColor="accent1" w:themeShade="BF"/>
                <w:sz w:val="18"/>
              </w:rPr>
              <w:t xml:space="preserve">. 2020 – </w:t>
            </w:r>
            <w:proofErr w:type="spellStart"/>
            <w:r w:rsidRPr="00EF4840">
              <w:rPr>
                <w:color w:val="365F91" w:themeColor="accent1" w:themeShade="BF"/>
                <w:sz w:val="18"/>
              </w:rPr>
              <w:t>feb.</w:t>
            </w:r>
            <w:proofErr w:type="spellEnd"/>
            <w:r w:rsidRPr="00EF4840">
              <w:rPr>
                <w:color w:val="365F91" w:themeColor="accent1" w:themeShade="BF"/>
                <w:sz w:val="18"/>
              </w:rPr>
              <w:t xml:space="preserve"> 2021) </w:t>
            </w:r>
          </w:p>
        </w:tc>
        <w:tc>
          <w:tcPr>
            <w:tcW w:w="7540" w:type="dxa"/>
            <w:shd w:val="clear" w:color="auto" w:fill="auto"/>
          </w:tcPr>
          <w:p w14:paraId="0901537A" w14:textId="77777777" w:rsidR="00EF4840" w:rsidRDefault="00A17C7C" w:rsidP="0023106D">
            <w:pPr>
              <w:pStyle w:val="ECVBusinessSectorRow"/>
              <w:spacing w:after="85"/>
              <w:rPr>
                <w:rStyle w:val="ECVHeadingBusinessSector"/>
                <w:color w:val="365F91" w:themeColor="accent1" w:themeShade="BF"/>
                <w:sz w:val="22"/>
              </w:rPr>
            </w:pPr>
            <w:r w:rsidRPr="00A17C7C">
              <w:rPr>
                <w:rStyle w:val="ECVHeadingBusinessSector"/>
                <w:color w:val="365F91" w:themeColor="accent1" w:themeShade="BF"/>
                <w:sz w:val="22"/>
              </w:rPr>
              <w:t>Referent</w:t>
            </w:r>
          </w:p>
          <w:p w14:paraId="6D2FF198" w14:textId="77777777" w:rsidR="00A17C7C" w:rsidRDefault="00A17C7C" w:rsidP="0023106D">
            <w:pPr>
              <w:pStyle w:val="ECVBusinessSectorRow"/>
              <w:spacing w:before="57" w:after="85"/>
              <w:rPr>
                <w:rStyle w:val="ECVHeadingBusinessSector"/>
                <w:color w:val="auto"/>
              </w:rPr>
            </w:pPr>
            <w:proofErr w:type="spellStart"/>
            <w:r>
              <w:rPr>
                <w:rStyle w:val="ECVHeadingBusinessSector"/>
                <w:color w:val="auto"/>
              </w:rPr>
              <w:t>Odjeljenje</w:t>
            </w:r>
            <w:proofErr w:type="spellEnd"/>
            <w:r>
              <w:rPr>
                <w:rStyle w:val="ECVHeadingBusinessSector"/>
                <w:color w:val="auto"/>
              </w:rPr>
              <w:t xml:space="preserve"> </w:t>
            </w:r>
            <w:proofErr w:type="spellStart"/>
            <w:r>
              <w:rPr>
                <w:rStyle w:val="ECVHeadingBusinessSector"/>
                <w:color w:val="auto"/>
              </w:rPr>
              <w:t>za</w:t>
            </w:r>
            <w:proofErr w:type="spellEnd"/>
            <w:r>
              <w:rPr>
                <w:rStyle w:val="ECVHeadingBusinessSector"/>
                <w:color w:val="auto"/>
              </w:rPr>
              <w:t xml:space="preserve"> </w:t>
            </w:r>
            <w:proofErr w:type="spellStart"/>
            <w:r>
              <w:rPr>
                <w:rStyle w:val="ECVHeadingBusinessSector"/>
                <w:color w:val="auto"/>
              </w:rPr>
              <w:t>civilnu</w:t>
            </w:r>
            <w:proofErr w:type="spellEnd"/>
            <w:r>
              <w:rPr>
                <w:rStyle w:val="ECVHeadingBusinessSector"/>
                <w:color w:val="auto"/>
              </w:rPr>
              <w:t xml:space="preserve"> </w:t>
            </w:r>
            <w:proofErr w:type="spellStart"/>
            <w:r>
              <w:rPr>
                <w:rStyle w:val="ECVHeadingBusinessSector"/>
                <w:color w:val="auto"/>
              </w:rPr>
              <w:t>zaštitu</w:t>
            </w:r>
            <w:proofErr w:type="spellEnd"/>
          </w:p>
          <w:p w14:paraId="1E90D727" w14:textId="77777777" w:rsidR="00A17C7C" w:rsidRDefault="00A17C7C" w:rsidP="0023106D">
            <w:pPr>
              <w:pStyle w:val="ECVBusinessSectorRow"/>
              <w:spacing w:before="57" w:after="85"/>
              <w:rPr>
                <w:rStyle w:val="ECVHeadingBusinessSector"/>
                <w:color w:val="auto"/>
              </w:rPr>
            </w:pPr>
            <w:proofErr w:type="spellStart"/>
            <w:r>
              <w:rPr>
                <w:rStyle w:val="ECVHeadingBusinessSector"/>
                <w:color w:val="auto"/>
              </w:rPr>
              <w:t>Opštinska</w:t>
            </w:r>
            <w:proofErr w:type="spellEnd"/>
            <w:r>
              <w:rPr>
                <w:rStyle w:val="ECVHeadingBusinessSector"/>
                <w:color w:val="auto"/>
              </w:rPr>
              <w:t xml:space="preserve"> </w:t>
            </w:r>
            <w:proofErr w:type="spellStart"/>
            <w:r>
              <w:rPr>
                <w:rStyle w:val="ECVHeadingBusinessSector"/>
                <w:color w:val="auto"/>
              </w:rPr>
              <w:t>uprava</w:t>
            </w:r>
            <w:proofErr w:type="spellEnd"/>
            <w:r>
              <w:rPr>
                <w:rStyle w:val="ECVHeadingBusinessSector"/>
                <w:color w:val="auto"/>
              </w:rPr>
              <w:t xml:space="preserve"> </w:t>
            </w:r>
            <w:proofErr w:type="spellStart"/>
            <w:r>
              <w:rPr>
                <w:rStyle w:val="ECVHeadingBusinessSector"/>
                <w:color w:val="auto"/>
              </w:rPr>
              <w:t>Ugljevik</w:t>
            </w:r>
            <w:proofErr w:type="spellEnd"/>
          </w:p>
          <w:p w14:paraId="6D91DE0E" w14:textId="4A143607" w:rsidR="0023106D" w:rsidRPr="0023106D" w:rsidRDefault="00A17C7C" w:rsidP="0023106D">
            <w:pPr>
              <w:pStyle w:val="ECVBusinessSectorRow"/>
              <w:numPr>
                <w:ilvl w:val="0"/>
                <w:numId w:val="3"/>
              </w:numPr>
              <w:spacing w:before="57" w:after="85"/>
              <w:ind w:left="282" w:hanging="218"/>
              <w:rPr>
                <w:rStyle w:val="ECVHeadingBusinessSector"/>
                <w:color w:val="auto"/>
              </w:rPr>
            </w:pPr>
            <w:proofErr w:type="spellStart"/>
            <w:r>
              <w:rPr>
                <w:rStyle w:val="ECVHeadingBusinessSector"/>
                <w:color w:val="auto"/>
              </w:rPr>
              <w:t>Administrativni</w:t>
            </w:r>
            <w:proofErr w:type="spellEnd"/>
            <w:r>
              <w:rPr>
                <w:rStyle w:val="ECVHeadingBusinessSector"/>
                <w:color w:val="auto"/>
              </w:rPr>
              <w:t xml:space="preserve"> rad</w:t>
            </w:r>
          </w:p>
        </w:tc>
      </w:tr>
      <w:tr w:rsidR="0023106D" w:rsidRPr="00192FAB" w14:paraId="0F717FB0" w14:textId="77777777" w:rsidTr="0023106D">
        <w:trPr>
          <w:cantSplit/>
          <w:trHeight w:val="340"/>
        </w:trPr>
        <w:tc>
          <w:tcPr>
            <w:tcW w:w="2835" w:type="dxa"/>
            <w:shd w:val="clear" w:color="auto" w:fill="auto"/>
          </w:tcPr>
          <w:p w14:paraId="60C3A8C6" w14:textId="38D01E4D" w:rsidR="0023106D" w:rsidRPr="00EF4840" w:rsidRDefault="0023106D" w:rsidP="00A17C7C">
            <w:pPr>
              <w:ind w:right="285"/>
              <w:jc w:val="right"/>
              <w:rPr>
                <w:color w:val="365F91" w:themeColor="accent1" w:themeShade="BF"/>
                <w:sz w:val="18"/>
              </w:rPr>
            </w:pPr>
            <w:r>
              <w:rPr>
                <w:color w:val="365F91" w:themeColor="accent1" w:themeShade="BF"/>
                <w:sz w:val="18"/>
              </w:rPr>
              <w:t>(</w:t>
            </w:r>
            <w:proofErr w:type="spellStart"/>
            <w:r>
              <w:rPr>
                <w:color w:val="365F91" w:themeColor="accent1" w:themeShade="BF"/>
                <w:sz w:val="18"/>
              </w:rPr>
              <w:t>okt</w:t>
            </w:r>
            <w:proofErr w:type="spellEnd"/>
            <w:r>
              <w:rPr>
                <w:color w:val="365F91" w:themeColor="accent1" w:themeShade="BF"/>
                <w:sz w:val="18"/>
              </w:rPr>
              <w:t xml:space="preserve">. 2019 – </w:t>
            </w:r>
            <w:proofErr w:type="spellStart"/>
            <w:r>
              <w:rPr>
                <w:color w:val="365F91" w:themeColor="accent1" w:themeShade="BF"/>
                <w:sz w:val="18"/>
              </w:rPr>
              <w:t>okt</w:t>
            </w:r>
            <w:proofErr w:type="spellEnd"/>
            <w:r>
              <w:rPr>
                <w:color w:val="365F91" w:themeColor="accent1" w:themeShade="BF"/>
                <w:sz w:val="18"/>
              </w:rPr>
              <w:t>. 2020)</w:t>
            </w:r>
          </w:p>
        </w:tc>
        <w:tc>
          <w:tcPr>
            <w:tcW w:w="7540" w:type="dxa"/>
            <w:shd w:val="clear" w:color="auto" w:fill="auto"/>
          </w:tcPr>
          <w:p w14:paraId="72B1934B" w14:textId="77777777" w:rsidR="0023106D" w:rsidRDefault="0023106D" w:rsidP="00A17C7C">
            <w:pPr>
              <w:pStyle w:val="ECVBusinessSectorRow"/>
              <w:rPr>
                <w:rStyle w:val="ECVHeadingBusinessSector"/>
                <w:color w:val="365F91" w:themeColor="accent1" w:themeShade="BF"/>
                <w:sz w:val="22"/>
              </w:rPr>
            </w:pPr>
            <w:proofErr w:type="spellStart"/>
            <w:r>
              <w:rPr>
                <w:rStyle w:val="ECVHeadingBusinessSector"/>
                <w:color w:val="365F91" w:themeColor="accent1" w:themeShade="BF"/>
                <w:sz w:val="22"/>
              </w:rPr>
              <w:t>Pripravnik</w:t>
            </w:r>
            <w:proofErr w:type="spellEnd"/>
          </w:p>
          <w:p w14:paraId="26452CE4" w14:textId="77777777" w:rsidR="0023106D" w:rsidRDefault="0023106D" w:rsidP="00FD4C76">
            <w:pPr>
              <w:pStyle w:val="ECVBusinessSectorRow"/>
              <w:spacing w:before="57" w:after="85"/>
              <w:rPr>
                <w:rStyle w:val="ECVHeadingBusinessSector"/>
                <w:color w:val="000000" w:themeColor="text1"/>
                <w:lang w:val="sr-Latn-BA"/>
              </w:rPr>
            </w:pPr>
            <w:proofErr w:type="spellStart"/>
            <w:r>
              <w:rPr>
                <w:rStyle w:val="ECVHeadingBusinessSector"/>
                <w:color w:val="000000" w:themeColor="text1"/>
              </w:rPr>
              <w:t>Odjeljenje</w:t>
            </w:r>
            <w:proofErr w:type="spellEnd"/>
            <w:r>
              <w:rPr>
                <w:rStyle w:val="ECVHeadingBusinessSector"/>
                <w:color w:val="000000" w:themeColor="text1"/>
              </w:rPr>
              <w:t xml:space="preserve"> </w:t>
            </w:r>
            <w:proofErr w:type="spellStart"/>
            <w:r>
              <w:rPr>
                <w:rStyle w:val="ECVHeadingBusinessSector"/>
                <w:color w:val="000000" w:themeColor="text1"/>
              </w:rPr>
              <w:t>za</w:t>
            </w:r>
            <w:proofErr w:type="spellEnd"/>
            <w:r>
              <w:rPr>
                <w:rStyle w:val="ECVHeadingBusinessSector"/>
                <w:color w:val="000000" w:themeColor="text1"/>
              </w:rPr>
              <w:t xml:space="preserve"> </w:t>
            </w:r>
            <w:proofErr w:type="spellStart"/>
            <w:r>
              <w:rPr>
                <w:rStyle w:val="ECVHeadingBusinessSector"/>
                <w:color w:val="000000" w:themeColor="text1"/>
              </w:rPr>
              <w:t>poljoprivredu</w:t>
            </w:r>
            <w:proofErr w:type="spellEnd"/>
            <w:r>
              <w:rPr>
                <w:rStyle w:val="ECVHeadingBusinessSector"/>
                <w:color w:val="000000" w:themeColor="text1"/>
              </w:rPr>
              <w:t xml:space="preserve">, </w:t>
            </w:r>
            <w:proofErr w:type="spellStart"/>
            <w:r>
              <w:rPr>
                <w:rStyle w:val="ECVHeadingBusinessSector"/>
                <w:color w:val="000000" w:themeColor="text1"/>
              </w:rPr>
              <w:t>Odjeljenje</w:t>
            </w:r>
            <w:proofErr w:type="spellEnd"/>
            <w:r>
              <w:rPr>
                <w:rStyle w:val="ECVHeadingBusinessSector"/>
                <w:color w:val="000000" w:themeColor="text1"/>
              </w:rPr>
              <w:t xml:space="preserve"> </w:t>
            </w:r>
            <w:proofErr w:type="spellStart"/>
            <w:r>
              <w:rPr>
                <w:rStyle w:val="ECVHeadingBusinessSector"/>
                <w:color w:val="000000" w:themeColor="text1"/>
              </w:rPr>
              <w:t>za</w:t>
            </w:r>
            <w:proofErr w:type="spellEnd"/>
            <w:r>
              <w:rPr>
                <w:rStyle w:val="ECVHeadingBusinessSector"/>
                <w:color w:val="000000" w:themeColor="text1"/>
              </w:rPr>
              <w:t xml:space="preserve"> </w:t>
            </w:r>
            <w:proofErr w:type="spellStart"/>
            <w:r>
              <w:rPr>
                <w:rStyle w:val="ECVHeadingBusinessSector"/>
                <w:color w:val="000000" w:themeColor="text1"/>
              </w:rPr>
              <w:t>civilnu</w:t>
            </w:r>
            <w:proofErr w:type="spellEnd"/>
            <w:r>
              <w:rPr>
                <w:rStyle w:val="ECVHeadingBusinessSector"/>
                <w:color w:val="000000" w:themeColor="text1"/>
              </w:rPr>
              <w:t xml:space="preserve"> z</w:t>
            </w:r>
            <w:r>
              <w:rPr>
                <w:rStyle w:val="ECVHeadingBusinessSector"/>
                <w:color w:val="000000" w:themeColor="text1"/>
                <w:lang w:val="sr-Latn-BA"/>
              </w:rPr>
              <w:t>aštitu</w:t>
            </w:r>
          </w:p>
          <w:p w14:paraId="6EA6A940" w14:textId="77777777" w:rsidR="0023106D" w:rsidRDefault="0023106D" w:rsidP="00FD4C76">
            <w:pPr>
              <w:pStyle w:val="ECVBusinessSectorRow"/>
              <w:spacing w:before="57" w:after="85"/>
              <w:rPr>
                <w:rStyle w:val="ECVHeadingBusinessSector"/>
                <w:color w:val="000000" w:themeColor="text1"/>
                <w:lang w:val="sr-Latn-BA"/>
              </w:rPr>
            </w:pPr>
            <w:r>
              <w:rPr>
                <w:rStyle w:val="ECVHeadingBusinessSector"/>
                <w:color w:val="000000" w:themeColor="text1"/>
                <w:lang w:val="sr-Latn-BA"/>
              </w:rPr>
              <w:t>Opštinska uprava Ugljevik</w:t>
            </w:r>
          </w:p>
          <w:p w14:paraId="4D2E975C" w14:textId="1BAD7362" w:rsidR="0023106D" w:rsidRPr="0023106D" w:rsidRDefault="0023106D" w:rsidP="0023106D">
            <w:pPr>
              <w:pStyle w:val="ECVBusinessSectorRow"/>
              <w:numPr>
                <w:ilvl w:val="0"/>
                <w:numId w:val="3"/>
              </w:numPr>
              <w:ind w:left="282" w:hanging="218"/>
              <w:rPr>
                <w:rStyle w:val="ECVHeadingBusinessSector"/>
                <w:color w:val="000000" w:themeColor="text1"/>
                <w:lang w:val="sr-Latn-BA"/>
              </w:rPr>
            </w:pPr>
            <w:proofErr w:type="spellStart"/>
            <w:r>
              <w:rPr>
                <w:rStyle w:val="ECVHeadingBusinessSector"/>
                <w:color w:val="auto"/>
              </w:rPr>
              <w:t>Administrativni</w:t>
            </w:r>
            <w:proofErr w:type="spellEnd"/>
            <w:r>
              <w:rPr>
                <w:rStyle w:val="ECVHeadingBusinessSector"/>
                <w:color w:val="auto"/>
              </w:rPr>
              <w:t xml:space="preserve"> rad</w:t>
            </w: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0A063A2F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51560653" w:rsidR="00867579" w:rsidRPr="00192FAB" w:rsidRDefault="00437B9D">
            <w:pPr>
              <w:pStyle w:val="ECVDate"/>
            </w:pPr>
            <w:r w:rsidRPr="00192FAB">
              <w:t xml:space="preserve"> (</w:t>
            </w:r>
            <w:r w:rsidR="00EF3CF5">
              <w:t>2021</w:t>
            </w:r>
            <w:r w:rsidRPr="00192FAB">
              <w:t>)</w:t>
            </w:r>
          </w:p>
        </w:tc>
        <w:tc>
          <w:tcPr>
            <w:tcW w:w="6237" w:type="dxa"/>
            <w:shd w:val="clear" w:color="auto" w:fill="auto"/>
          </w:tcPr>
          <w:p w14:paraId="6F97C65E" w14:textId="3AA5E9D7" w:rsidR="00867579" w:rsidRPr="00192FAB" w:rsidRDefault="00EF3CF5" w:rsidP="00FD4C76">
            <w:pPr>
              <w:pStyle w:val="ECVSubSectionHeading"/>
              <w:spacing w:after="85"/>
            </w:pP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rad u </w:t>
            </w:r>
            <w:proofErr w:type="spellStart"/>
            <w:r>
              <w:t>organima</w:t>
            </w:r>
            <w:proofErr w:type="spellEnd"/>
            <w:r>
              <w:t xml:space="preserve"> </w:t>
            </w:r>
            <w:proofErr w:type="spellStart"/>
            <w:r>
              <w:t>uprave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6958194E" w:rsidR="00867579" w:rsidRPr="00192FAB" w:rsidRDefault="00EF3CF5">
            <w:pPr>
              <w:pStyle w:val="ECVOrganisationDetails"/>
            </w:pPr>
            <w:proofErr w:type="spellStart"/>
            <w:r>
              <w:t>Vlada</w:t>
            </w:r>
            <w:proofErr w:type="spellEnd"/>
            <w:r>
              <w:t xml:space="preserve"> </w:t>
            </w:r>
            <w:proofErr w:type="spellStart"/>
            <w:r>
              <w:t>Brčko</w:t>
            </w:r>
            <w:proofErr w:type="spellEnd"/>
            <w:r>
              <w:t xml:space="preserve"> </w:t>
            </w:r>
            <w:proofErr w:type="spellStart"/>
            <w:r>
              <w:t>Distrikta</w:t>
            </w:r>
            <w:proofErr w:type="spellEnd"/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5A37E520" w:rsidR="00EF3CF5" w:rsidRPr="00192FAB" w:rsidRDefault="00EF3CF5" w:rsidP="00EF3CF5">
            <w:pPr>
              <w:pStyle w:val="ECVSectionBullet"/>
            </w:pPr>
          </w:p>
        </w:tc>
      </w:tr>
      <w:tr w:rsidR="00EF3CF5" w:rsidRPr="00192FAB" w14:paraId="6114279F" w14:textId="77777777" w:rsidTr="00FD4C76">
        <w:trPr>
          <w:cantSplit/>
        </w:trPr>
        <w:tc>
          <w:tcPr>
            <w:tcW w:w="2834" w:type="dxa"/>
            <w:shd w:val="clear" w:color="auto" w:fill="auto"/>
          </w:tcPr>
          <w:p w14:paraId="4B47EA4E" w14:textId="492166F2" w:rsidR="00EF3CF5" w:rsidRPr="00192FAB" w:rsidRDefault="00FD4C76" w:rsidP="00FD4C76">
            <w:pPr>
              <w:ind w:right="285"/>
              <w:jc w:val="right"/>
            </w:pPr>
            <w:r w:rsidRPr="00FD4C76">
              <w:rPr>
                <w:color w:val="1F497D" w:themeColor="text2"/>
                <w:sz w:val="18"/>
              </w:rPr>
              <w:t>(202</w:t>
            </w:r>
            <w:r>
              <w:rPr>
                <w:color w:val="1F497D" w:themeColor="text2"/>
                <w:sz w:val="18"/>
              </w:rPr>
              <w:t>0 - 2022</w:t>
            </w:r>
            <w:r w:rsidRPr="00FD4C76">
              <w:rPr>
                <w:color w:val="1F497D" w:themeColor="text2"/>
                <w:sz w:val="18"/>
              </w:rPr>
              <w:t>)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311A5C6D" w14:textId="0F16456F" w:rsidR="00EF3CF5" w:rsidRDefault="00FD4C76" w:rsidP="00EF3CF5">
            <w:pPr>
              <w:pStyle w:val="ECVSectionBullet"/>
            </w:pPr>
            <w:r>
              <w:rPr>
                <w:color w:val="1F497D" w:themeColor="text2"/>
                <w:sz w:val="22"/>
              </w:rPr>
              <w:t xml:space="preserve">Master </w:t>
            </w:r>
            <w:proofErr w:type="spellStart"/>
            <w:r>
              <w:rPr>
                <w:color w:val="1F497D" w:themeColor="text2"/>
                <w:sz w:val="22"/>
              </w:rPr>
              <w:t>akademske</w:t>
            </w:r>
            <w:proofErr w:type="spellEnd"/>
            <w:r>
              <w:rPr>
                <w:color w:val="1F497D" w:themeColor="text2"/>
                <w:sz w:val="22"/>
              </w:rPr>
              <w:t xml:space="preserve"> </w:t>
            </w:r>
            <w:proofErr w:type="spellStart"/>
            <w:r>
              <w:rPr>
                <w:color w:val="1F497D" w:themeColor="text2"/>
                <w:sz w:val="22"/>
              </w:rPr>
              <w:t>studije</w:t>
            </w:r>
            <w:proofErr w:type="spellEnd"/>
          </w:p>
          <w:p w14:paraId="5CAF3973" w14:textId="392865B2" w:rsidR="00FD4C76" w:rsidRDefault="00FD4C76" w:rsidP="00EF3CF5">
            <w:pPr>
              <w:pStyle w:val="ECVSectionBullet"/>
            </w:pPr>
            <w:proofErr w:type="spellStart"/>
            <w:r>
              <w:t>Poljoprivredni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, </w:t>
            </w:r>
            <w:proofErr w:type="spellStart"/>
            <w:r>
              <w:t>Univerzitet</w:t>
            </w:r>
            <w:proofErr w:type="spellEnd"/>
            <w:r>
              <w:t xml:space="preserve"> u </w:t>
            </w:r>
            <w:proofErr w:type="spellStart"/>
            <w:r>
              <w:t>Istočnom</w:t>
            </w:r>
            <w:proofErr w:type="spellEnd"/>
            <w:r>
              <w:t xml:space="preserve"> </w:t>
            </w:r>
            <w:proofErr w:type="spellStart"/>
            <w:r>
              <w:t>Sarajevu</w:t>
            </w:r>
            <w:proofErr w:type="spellEnd"/>
          </w:p>
          <w:p w14:paraId="20F48EBA" w14:textId="418F4A18" w:rsidR="00FD4C76" w:rsidRDefault="00FD4C76" w:rsidP="00EF3CF5">
            <w:pPr>
              <w:pStyle w:val="ECVSectionBullet"/>
            </w:pPr>
          </w:p>
        </w:tc>
      </w:tr>
      <w:tr w:rsidR="00FD4C76" w:rsidRPr="00192FAB" w14:paraId="4103A016" w14:textId="77777777" w:rsidTr="00FD4C76">
        <w:trPr>
          <w:cantSplit/>
        </w:trPr>
        <w:tc>
          <w:tcPr>
            <w:tcW w:w="2834" w:type="dxa"/>
            <w:shd w:val="clear" w:color="auto" w:fill="auto"/>
          </w:tcPr>
          <w:p w14:paraId="1A0EA12F" w14:textId="29D8C83C" w:rsidR="00FD4C76" w:rsidRPr="00FD4C76" w:rsidRDefault="00FD4C76" w:rsidP="00FD4C76">
            <w:pPr>
              <w:ind w:right="285"/>
              <w:jc w:val="right"/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(2013 – 2019)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132DEA3B" w14:textId="77777777" w:rsidR="00FD4C76" w:rsidRDefault="00FD4C76" w:rsidP="00EF3CF5">
            <w:pPr>
              <w:pStyle w:val="ECVSectionBullet"/>
              <w:rPr>
                <w:color w:val="1F497D" w:themeColor="text2"/>
                <w:sz w:val="22"/>
              </w:rPr>
            </w:pPr>
            <w:proofErr w:type="spellStart"/>
            <w:r>
              <w:rPr>
                <w:color w:val="1F497D" w:themeColor="text2"/>
                <w:sz w:val="22"/>
              </w:rPr>
              <w:t>Osnovne</w:t>
            </w:r>
            <w:proofErr w:type="spellEnd"/>
            <w:r>
              <w:rPr>
                <w:color w:val="1F497D" w:themeColor="text2"/>
                <w:sz w:val="22"/>
              </w:rPr>
              <w:t xml:space="preserve"> </w:t>
            </w:r>
            <w:proofErr w:type="spellStart"/>
            <w:r>
              <w:rPr>
                <w:color w:val="1F497D" w:themeColor="text2"/>
                <w:sz w:val="22"/>
              </w:rPr>
              <w:t>akademske</w:t>
            </w:r>
            <w:proofErr w:type="spellEnd"/>
            <w:r>
              <w:rPr>
                <w:color w:val="1F497D" w:themeColor="text2"/>
                <w:sz w:val="22"/>
              </w:rPr>
              <w:t xml:space="preserve"> </w:t>
            </w:r>
            <w:proofErr w:type="spellStart"/>
            <w:r>
              <w:rPr>
                <w:color w:val="1F497D" w:themeColor="text2"/>
                <w:sz w:val="22"/>
              </w:rPr>
              <w:t>studije</w:t>
            </w:r>
            <w:proofErr w:type="spellEnd"/>
          </w:p>
          <w:p w14:paraId="3E4A3C99" w14:textId="5EABEAEF" w:rsidR="00FD4C76" w:rsidRPr="00FD4C76" w:rsidRDefault="00FD4C76" w:rsidP="00EF3CF5">
            <w:pPr>
              <w:pStyle w:val="ECVSectionBullet"/>
              <w:rPr>
                <w:color w:val="1F497D" w:themeColor="text2"/>
                <w:sz w:val="22"/>
              </w:rPr>
            </w:pPr>
            <w:proofErr w:type="spellStart"/>
            <w:r>
              <w:t>Poljoprivredni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, </w:t>
            </w:r>
            <w:proofErr w:type="spellStart"/>
            <w:r>
              <w:t>Univerzitet</w:t>
            </w:r>
            <w:proofErr w:type="spellEnd"/>
            <w:r>
              <w:t xml:space="preserve"> u </w:t>
            </w:r>
            <w:proofErr w:type="spellStart"/>
            <w:r>
              <w:t>Istočnom</w:t>
            </w:r>
            <w:proofErr w:type="spellEnd"/>
            <w:r>
              <w:t xml:space="preserve"> </w:t>
            </w:r>
            <w:proofErr w:type="spellStart"/>
            <w:r>
              <w:t>Sarajevu</w:t>
            </w:r>
            <w:proofErr w:type="spellEnd"/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3E51332F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29B70DD6" w:rsidR="00867579" w:rsidRPr="00192FAB" w:rsidRDefault="00FD4C76">
            <w:pPr>
              <w:pStyle w:val="ECVSectionDetails"/>
            </w:pPr>
            <w:proofErr w:type="spellStart"/>
            <w:r>
              <w:t>srpski</w:t>
            </w:r>
            <w:proofErr w:type="spellEnd"/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58165D6F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38403BAE" w:rsidR="00867579" w:rsidRPr="00192FAB" w:rsidRDefault="00897A6C">
            <w:pPr>
              <w:pStyle w:val="ECVLanguageName"/>
            </w:pPr>
            <w:proofErr w:type="spellStart"/>
            <w:r>
              <w:lastRenderedPageBreak/>
              <w:t>Engleski</w:t>
            </w:r>
            <w:proofErr w:type="spellEnd"/>
            <w:r w:rsidR="00430E53">
              <w:t xml:space="preserve"> </w:t>
            </w:r>
            <w:proofErr w:type="spellStart"/>
            <w:r w:rsidR="00430E53"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520A5609" w:rsidR="00867579" w:rsidRPr="00192FAB" w:rsidRDefault="00897A6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5E14A1AF" w:rsidR="00867579" w:rsidRPr="00192FAB" w:rsidRDefault="00897A6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3CC79EB3" w:rsidR="00867579" w:rsidRPr="00192FAB" w:rsidRDefault="00897A6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7EC3A5F1" w:rsidR="00867579" w:rsidRPr="00192FAB" w:rsidRDefault="00897A6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2FE042C0" w:rsidR="00867579" w:rsidRPr="00192FAB" w:rsidRDefault="00897A6C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7EA54CEA" w:rsidR="00867579" w:rsidRPr="00192FAB" w:rsidRDefault="00897A6C">
            <w:pPr>
              <w:pStyle w:val="ECVLanguageCertificate"/>
            </w:pPr>
            <w:r>
              <w:t>/</w:t>
            </w:r>
          </w:p>
        </w:tc>
      </w:tr>
      <w:tr w:rsidR="00867579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1178EB40" w:rsidR="00867579" w:rsidRPr="00192FAB" w:rsidRDefault="00897A6C">
            <w:pPr>
              <w:pStyle w:val="ECVLanguageName"/>
            </w:pPr>
            <w:proofErr w:type="spellStart"/>
            <w:r>
              <w:t>Njemački</w:t>
            </w:r>
            <w:proofErr w:type="spellEnd"/>
            <w:r w:rsidR="00430E53">
              <w:t xml:space="preserve"> </w:t>
            </w:r>
            <w:proofErr w:type="spellStart"/>
            <w:r w:rsidR="00430E53"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38F3CC75" w:rsidR="00867579" w:rsidRPr="00192FAB" w:rsidRDefault="00897A6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3AC0CBCF" w:rsidR="00867579" w:rsidRPr="00192FAB" w:rsidRDefault="00897A6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4E7ED1D8" w:rsidR="00867579" w:rsidRPr="00192FAB" w:rsidRDefault="00897A6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57E2D530" w:rsidR="00867579" w:rsidRPr="00192FAB" w:rsidRDefault="00897A6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11374437" w:rsidR="00867579" w:rsidRPr="00192FAB" w:rsidRDefault="00897A6C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5F5DFBE0" w:rsidR="00867579" w:rsidRPr="00192FAB" w:rsidRDefault="00897A6C">
            <w:pPr>
              <w:pStyle w:val="ECVLanguageCertificate"/>
            </w:pP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stranih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Cerovac</w:t>
            </w:r>
            <w:proofErr w:type="spellEnd"/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proofErr w:type="spellStart"/>
            <w:r>
              <w:t>Nivoi</w:t>
            </w:r>
            <w:proofErr w:type="spellEnd"/>
            <w:r w:rsidR="00867579" w:rsidRPr="00192FAB">
              <w:t xml:space="preserve">: A1/2: </w:t>
            </w:r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 w:rsidR="00867579" w:rsidRPr="00192FAB">
              <w:t xml:space="preserve"> - B1/2: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  <w:r w:rsidR="00867579" w:rsidRPr="00192FAB">
              <w:t xml:space="preserve"> - C1/2 </w:t>
            </w:r>
            <w:proofErr w:type="spellStart"/>
            <w:r>
              <w:t>Vješt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84CD25D" w14:textId="5F4634E9" w:rsidR="00867579" w:rsidRPr="00192FAB" w:rsidRDefault="00430E5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dobre</w:t>
            </w:r>
            <w:proofErr w:type="spellEnd"/>
            <w:r>
              <w:t xml:space="preserve"> </w:t>
            </w:r>
            <w:proofErr w:type="spellStart"/>
            <w:r>
              <w:t>komunika</w:t>
            </w:r>
            <w:r w:rsidR="00897A6C">
              <w:t>cijske</w:t>
            </w:r>
            <w:proofErr w:type="spellEnd"/>
            <w:r w:rsidR="00897A6C">
              <w:t xml:space="preserve"> </w:t>
            </w:r>
            <w:proofErr w:type="spellStart"/>
            <w:r w:rsidR="00897A6C">
              <w:t>vještine</w:t>
            </w:r>
            <w:proofErr w:type="spellEnd"/>
            <w:r w:rsidR="00897A6C">
              <w:t xml:space="preserve"> 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FE09A60" w14:textId="61D27812" w:rsidR="00867579" w:rsidRPr="00192FAB" w:rsidRDefault="00897A6C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metodičnost</w:t>
            </w:r>
            <w:proofErr w:type="spellEnd"/>
            <w:r>
              <w:t xml:space="preserve"> I </w:t>
            </w:r>
            <w:proofErr w:type="spellStart"/>
            <w:r>
              <w:t>temeljnost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obavljanju</w:t>
            </w:r>
            <w:proofErr w:type="spellEnd"/>
            <w:r>
              <w:t xml:space="preserve"> </w:t>
            </w:r>
            <w:proofErr w:type="spellStart"/>
            <w:r>
              <w:t>svakodnevnih</w:t>
            </w:r>
            <w:proofErr w:type="spellEnd"/>
            <w:r>
              <w:t xml:space="preserve">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BFCE945" w14:textId="4C357229" w:rsidR="00867579" w:rsidRPr="00192FAB" w:rsidRDefault="00897A6C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posvećenost</w:t>
            </w:r>
            <w:proofErr w:type="spellEnd"/>
            <w:r>
              <w:t xml:space="preserve"> </w:t>
            </w:r>
            <w:proofErr w:type="spellStart"/>
            <w:r>
              <w:t>poslu</w:t>
            </w:r>
            <w:proofErr w:type="spellEnd"/>
            <w:r>
              <w:t xml:space="preserve"> 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8F28D7C" w14:textId="4292BFA0" w:rsidR="00867579" w:rsidRPr="00192FAB" w:rsidRDefault="006A6808">
            <w:pPr>
              <w:pStyle w:val="ECVSectionBullet"/>
              <w:numPr>
                <w:ilvl w:val="0"/>
                <w:numId w:val="2"/>
              </w:numPr>
            </w:pPr>
            <w:r>
              <w:t xml:space="preserve">dobro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="00867579" w:rsidRPr="00192FAB">
              <w:t xml:space="preserve"> Microsoft Office™ </w:t>
            </w:r>
            <w:proofErr w:type="spellStart"/>
            <w:r>
              <w:t>alatima</w:t>
            </w:r>
            <w:proofErr w:type="spellEnd"/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F8C9B60" w14:textId="69446154" w:rsidR="00867579" w:rsidRPr="00192FAB" w:rsidRDefault="00897A6C" w:rsidP="00897A6C">
            <w:pPr>
              <w:pStyle w:val="ECVSectionBullet"/>
            </w:pPr>
            <w:r>
              <w:t>/</w:t>
            </w:r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01A1749E" w:rsidR="00867579" w:rsidRPr="00192FAB" w:rsidRDefault="00897A6C" w:rsidP="00897A6C">
            <w:pPr>
              <w:pStyle w:val="ECVSectionBullet"/>
              <w:ind w:left="113"/>
            </w:pPr>
            <w:r>
              <w:t xml:space="preserve">B </w:t>
            </w:r>
            <w:proofErr w:type="spellStart"/>
            <w:r>
              <w:t>kategorija</w:t>
            </w:r>
            <w:proofErr w:type="spellEnd"/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2FD5019" w14:textId="23C9F503" w:rsidR="006A6808" w:rsidRDefault="006A6808" w:rsidP="00732EBB">
            <w:pPr>
              <w:pStyle w:val="ECVSectionDetails"/>
            </w:pPr>
          </w:p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</w:t>
      </w:r>
      <w:proofErr w:type="spellStart"/>
      <w:r w:rsidRPr="005F483E">
        <w:rPr>
          <w:color w:val="365F91" w:themeColor="accent1" w:themeShade="BF"/>
          <w:sz w:val="20"/>
        </w:rPr>
        <w:t>nastavku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napiši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proofErr w:type="spellEnd"/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 xml:space="preserve">o </w:t>
      </w:r>
      <w:proofErr w:type="spellStart"/>
      <w:r w:rsidR="005F483E">
        <w:rPr>
          <w:color w:val="365F91" w:themeColor="accent1" w:themeShade="BF"/>
          <w:sz w:val="20"/>
        </w:rPr>
        <w:t>sebi</w:t>
      </w:r>
      <w:proofErr w:type="spellEnd"/>
      <w:r w:rsidRPr="005F483E">
        <w:rPr>
          <w:color w:val="365F91" w:themeColor="accent1" w:themeShade="BF"/>
          <w:sz w:val="20"/>
        </w:rPr>
        <w:t xml:space="preserve"> u </w:t>
      </w:r>
      <w:proofErr w:type="spellStart"/>
      <w:r w:rsidRPr="005F483E">
        <w:rPr>
          <w:color w:val="365F91" w:themeColor="accent1" w:themeShade="BF"/>
          <w:sz w:val="20"/>
        </w:rPr>
        <w:t>narativu</w:t>
      </w:r>
      <w:proofErr w:type="spellEnd"/>
      <w:r w:rsidRPr="005F483E">
        <w:rPr>
          <w:color w:val="365F91" w:themeColor="accent1" w:themeShade="BF"/>
          <w:sz w:val="20"/>
        </w:rPr>
        <w:t xml:space="preserve">. </w:t>
      </w:r>
      <w:proofErr w:type="spellStart"/>
      <w:r w:rsidRPr="005F483E">
        <w:rPr>
          <w:color w:val="365F91" w:themeColor="accent1" w:themeShade="BF"/>
          <w:sz w:val="20"/>
        </w:rPr>
        <w:t>Onako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kako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želiš</w:t>
      </w:r>
      <w:proofErr w:type="spellEnd"/>
      <w:r w:rsidRPr="005F483E">
        <w:rPr>
          <w:color w:val="365F91" w:themeColor="accent1" w:themeShade="BF"/>
          <w:sz w:val="20"/>
        </w:rPr>
        <w:t xml:space="preserve"> da mi </w:t>
      </w:r>
      <w:proofErr w:type="spellStart"/>
      <w:r w:rsidRPr="005F483E">
        <w:rPr>
          <w:color w:val="365F91" w:themeColor="accent1" w:themeShade="BF"/>
          <w:sz w:val="20"/>
        </w:rPr>
        <w:t>predstavimo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tebe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na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sajtu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projekta</w:t>
      </w:r>
      <w:proofErr w:type="spellEnd"/>
      <w:r w:rsidR="005F483E">
        <w:rPr>
          <w:color w:val="365F91" w:themeColor="accent1" w:themeShade="BF"/>
          <w:sz w:val="20"/>
        </w:rPr>
        <w:t xml:space="preserve">, </w:t>
      </w:r>
      <w:proofErr w:type="spellStart"/>
      <w:r w:rsidR="005F483E">
        <w:rPr>
          <w:color w:val="365F91" w:themeColor="accent1" w:themeShade="BF"/>
          <w:sz w:val="20"/>
        </w:rPr>
        <w:t>ukoliko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budeš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jedan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od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korisnika</w:t>
      </w:r>
      <w:proofErr w:type="spellEnd"/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10DC72E9" w:rsidR="005F483E" w:rsidRPr="00732EBB" w:rsidRDefault="00732EBB" w:rsidP="00732EBB">
            <w:pPr>
              <w:rPr>
                <w:color w:val="365F91" w:themeColor="accent1" w:themeShade="BF"/>
                <w:sz w:val="20"/>
                <w:lang w:val="sr-Latn-BA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Rođena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9.12.1994. </w:t>
            </w:r>
            <w:proofErr w:type="spellStart"/>
            <w:r>
              <w:rPr>
                <w:color w:val="365F91" w:themeColor="accent1" w:themeShade="BF"/>
                <w:sz w:val="20"/>
              </w:rPr>
              <w:t>godine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I</w:t>
            </w:r>
            <w:r>
              <w:rPr>
                <w:color w:val="365F91" w:themeColor="accent1" w:themeShade="BF"/>
                <w:sz w:val="20"/>
              </w:rPr>
              <w:t>lidži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grad Sarajevo. </w:t>
            </w:r>
            <w:proofErr w:type="spellStart"/>
            <w:r>
              <w:rPr>
                <w:color w:val="365F91" w:themeColor="accent1" w:themeShade="BF"/>
                <w:sz w:val="20"/>
              </w:rPr>
              <w:t>Završila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Osnovnu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školu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„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Vuk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К</w:t>
            </w:r>
            <w:proofErr w:type="gramStart"/>
            <w:r w:rsidRPr="00732EBB">
              <w:rPr>
                <w:color w:val="365F91" w:themeColor="accent1" w:themeShade="BF"/>
                <w:sz w:val="20"/>
              </w:rPr>
              <w:t>aradžić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>“</w:t>
            </w:r>
            <w:proofErr w:type="gramEnd"/>
            <w:r w:rsidRPr="00732EBB">
              <w:rPr>
                <w:color w:val="365F91" w:themeColor="accent1" w:themeShade="BF"/>
                <w:sz w:val="20"/>
              </w:rPr>
              <w:t xml:space="preserve">, a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potom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i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Gimnaziju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„Filip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Višnj</w:t>
            </w:r>
            <w:r>
              <w:rPr>
                <w:color w:val="365F91" w:themeColor="accent1" w:themeShade="BF"/>
                <w:sz w:val="20"/>
              </w:rPr>
              <w:t>ić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“ u </w:t>
            </w:r>
            <w:proofErr w:type="spellStart"/>
            <w:r>
              <w:rPr>
                <w:color w:val="365F91" w:themeColor="accent1" w:themeShade="BF"/>
                <w:sz w:val="20"/>
              </w:rPr>
              <w:t>Bijeljini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>
              <w:rPr>
                <w:color w:val="365F91" w:themeColor="accent1" w:themeShade="BF"/>
                <w:sz w:val="20"/>
              </w:rPr>
              <w:t>Oktobra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2013.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upi</w:t>
            </w:r>
            <w:r>
              <w:rPr>
                <w:color w:val="365F91" w:themeColor="accent1" w:themeShade="BF"/>
                <w:sz w:val="20"/>
              </w:rPr>
              <w:t>suje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fakultet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Bijeljini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na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kome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diplomira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maja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r w:rsidRPr="00732EBB">
              <w:rPr>
                <w:color w:val="365F91" w:themeColor="accent1" w:themeShade="BF"/>
                <w:sz w:val="20"/>
              </w:rPr>
              <w:t xml:space="preserve">2019.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godine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sa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temom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„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Uticaj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vremenskih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uslova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na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prinos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365F91" w:themeColor="accent1" w:themeShade="BF"/>
                <w:sz w:val="20"/>
              </w:rPr>
              <w:t>pšenice</w:t>
            </w:r>
            <w:proofErr w:type="spellEnd"/>
            <w:r>
              <w:rPr>
                <w:color w:val="365F91" w:themeColor="accent1" w:themeShade="BF"/>
                <w:sz w:val="20"/>
              </w:rPr>
              <w:t>“</w:t>
            </w:r>
            <w:proofErr w:type="gram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te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stiče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zvanje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diplomirani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inženjer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Godine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2020.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U</w:t>
            </w:r>
            <w:r w:rsidRPr="00732EBB">
              <w:rPr>
                <w:color w:val="365F91" w:themeColor="accent1" w:themeShade="BF"/>
                <w:sz w:val="20"/>
              </w:rPr>
              <w:t>pisuje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master </w:t>
            </w:r>
            <w:proofErr w:type="spellStart"/>
            <w:r>
              <w:rPr>
                <w:color w:val="365F91" w:themeColor="accent1" w:themeShade="BF"/>
                <w:sz w:val="20"/>
              </w:rPr>
              <w:t>studije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takođe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na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Poljoprivrednom</w:t>
            </w:r>
            <w:proofErr w:type="spellEnd"/>
            <w:r w:rsidRPr="00732EBB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732EBB">
              <w:rPr>
                <w:color w:val="365F91" w:themeColor="accent1" w:themeShade="BF"/>
                <w:sz w:val="20"/>
              </w:rPr>
              <w:t>faku</w:t>
            </w:r>
            <w:r>
              <w:rPr>
                <w:color w:val="365F91" w:themeColor="accent1" w:themeShade="BF"/>
                <w:sz w:val="20"/>
              </w:rPr>
              <w:t>ltetu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Univerziteta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Istočnom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Sarajevu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odjeljenje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Bijeljina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Master rad </w:t>
            </w:r>
            <w:proofErr w:type="spellStart"/>
            <w:r>
              <w:rPr>
                <w:color w:val="365F91" w:themeColor="accent1" w:themeShade="BF"/>
                <w:sz w:val="20"/>
              </w:rPr>
              <w:t>sa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temom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“</w:t>
            </w:r>
            <w:proofErr w:type="spellStart"/>
            <w:r>
              <w:rPr>
                <w:color w:val="365F91" w:themeColor="accent1" w:themeShade="BF"/>
                <w:sz w:val="20"/>
              </w:rPr>
              <w:t>Uticaj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stimulatora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klijanja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</w:t>
            </w:r>
            <w:proofErr w:type="spellEnd"/>
            <w:r>
              <w:rPr>
                <w:color w:val="365F91" w:themeColor="accent1" w:themeShade="BF"/>
                <w:sz w:val="20"/>
                <w:lang w:val="sr-Latn-BA"/>
              </w:rPr>
              <w:t xml:space="preserve"> početni porast odabranih hibrida </w:t>
            </w:r>
            <w:proofErr w:type="gramStart"/>
            <w:r>
              <w:rPr>
                <w:color w:val="365F91" w:themeColor="accent1" w:themeShade="BF"/>
                <w:sz w:val="20"/>
                <w:lang w:val="sr-Latn-BA"/>
              </w:rPr>
              <w:t>kukuruza“ odbanila</w:t>
            </w:r>
            <w:proofErr w:type="gramEnd"/>
            <w:r>
              <w:rPr>
                <w:color w:val="365F91" w:themeColor="accent1" w:themeShade="BF"/>
                <w:sz w:val="20"/>
                <w:lang w:val="sr-Latn-BA"/>
              </w:rPr>
              <w:t xml:space="preserve"> 2022. godine. Trenutno radi pri Poljoprivrednoj savjetodavnoj službi.</w:t>
            </w:r>
            <w:bookmarkStart w:id="0" w:name="_GoBack"/>
            <w:bookmarkEnd w:id="0"/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EAE8D" w14:textId="77777777" w:rsidR="002301ED" w:rsidRDefault="002301ED">
      <w:r>
        <w:separator/>
      </w:r>
    </w:p>
  </w:endnote>
  <w:endnote w:type="continuationSeparator" w:id="0">
    <w:p w14:paraId="6B19F811" w14:textId="77777777" w:rsidR="002301ED" w:rsidRDefault="0023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BE48" w14:textId="50A9C403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32EBB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32EBB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7BBE" w14:textId="74BA8305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32EBB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32EBB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B634" w14:textId="77777777" w:rsidR="002301ED" w:rsidRDefault="002301ED">
      <w:r>
        <w:separator/>
      </w:r>
    </w:p>
  </w:footnote>
  <w:footnote w:type="continuationSeparator" w:id="0">
    <w:p w14:paraId="431319B2" w14:textId="77777777" w:rsidR="002301ED" w:rsidRDefault="0023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70512620"/>
    <w:multiLevelType w:val="hybridMultilevel"/>
    <w:tmpl w:val="8AAEDAD0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169B"/>
    <w:rsid w:val="001449FF"/>
    <w:rsid w:val="00192FAB"/>
    <w:rsid w:val="002301ED"/>
    <w:rsid w:val="0023106D"/>
    <w:rsid w:val="00430E53"/>
    <w:rsid w:val="00437B9D"/>
    <w:rsid w:val="004A1BFB"/>
    <w:rsid w:val="00514B29"/>
    <w:rsid w:val="005F483E"/>
    <w:rsid w:val="00604C22"/>
    <w:rsid w:val="006824C8"/>
    <w:rsid w:val="00686237"/>
    <w:rsid w:val="006A6808"/>
    <w:rsid w:val="00732EBB"/>
    <w:rsid w:val="00774426"/>
    <w:rsid w:val="00867579"/>
    <w:rsid w:val="00897A6C"/>
    <w:rsid w:val="008D2A6A"/>
    <w:rsid w:val="00A17C7C"/>
    <w:rsid w:val="00AE0563"/>
    <w:rsid w:val="00E40F3B"/>
    <w:rsid w:val="00EF3CF5"/>
    <w:rsid w:val="00EF4840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Vanja Radovanovic</cp:lastModifiedBy>
  <cp:revision>5</cp:revision>
  <cp:lastPrinted>1900-12-31T23:00:00Z</cp:lastPrinted>
  <dcterms:created xsi:type="dcterms:W3CDTF">2022-10-19T08:17:00Z</dcterms:created>
  <dcterms:modified xsi:type="dcterms:W3CDTF">2022-11-04T11:39:00Z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