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9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Aldin Ibrišimović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 w:hRule="exact"/>
        </w:trPr>
        <w:tc>
          <w:tcPr>
            <w:tcW w:w="10375" w:type="dxa"/>
            <w:gridSpan w:val="2"/>
            <w:shd w:val="clear" w:color="auto" w:fill="auto"/>
          </w:tcPr>
          <w:p>
            <w:pPr>
              <w:pStyle w:val="3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25"/>
              <w:jc w:val="both"/>
            </w:pPr>
            <w:r>
              <w:rPr>
                <w:rFonts w:hint="default"/>
                <w:lang w:val="bs-Latn-BA"/>
              </w:rPr>
              <w:drawing>
                <wp:inline distT="0" distB="0" distL="114300" distR="114300">
                  <wp:extent cx="1780540" cy="1801495"/>
                  <wp:effectExtent l="0" t="0" r="10160" b="8255"/>
                  <wp:docPr id="14" name="Picture 14" descr="Snapchat-580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napchat-58069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/>
                <w:lang w:val="bs-Latn-BA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bs-Latn-BA"/>
              </w:rPr>
              <w:t xml:space="preserve"> Stupine B9 1/4 ,stan 18, Tuzla, Dževdet Gačević br.1 Čelić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  <w:tabs>
                <w:tab w:val="right" w:pos="8218"/>
              </w:tabs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7"/>
                <w:rFonts w:hint="default"/>
                <w:lang w:val="bs-Latn-BA"/>
              </w:rPr>
              <w:t>035660178</w:t>
            </w:r>
            <w:r>
              <w:rPr>
                <w:rStyle w:val="17"/>
              </w:rPr>
              <w:t xml:space="preserve">                       </w:t>
            </w:r>
            <w:r>
              <w:rPr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7"/>
              </w:rPr>
              <w:t xml:space="preserve"> </w:t>
            </w:r>
            <w:r>
              <w:rPr>
                <w:rStyle w:val="17"/>
                <w:rFonts w:hint="default"/>
                <w:lang w:val="bs-Latn-BA"/>
              </w:rPr>
              <w:t>+387603277648</w:t>
            </w:r>
            <w:r>
              <w:rPr>
                <w:rStyle w:val="17"/>
              </w:rPr>
              <w:t xml:space="preserve">  </w:t>
            </w:r>
            <w: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31"/>
              <w:rPr>
                <w:rFonts w:hint="default"/>
                <w:lang w:val="bs-Latn-BA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20"/>
                <w:rFonts w:hint="default"/>
                <w:lang w:val="bs-Latn-BA"/>
              </w:rPr>
              <w:t xml:space="preserve"> aldin.ibrisimovic@gmail.com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/>
                <w:lang w:val="bs-Latn-BA"/>
              </w:rPr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61"/>
              <w:rPr>
                <w:rFonts w:hint="default"/>
                <w:lang w:val="bs-Latn-BA"/>
              </w:rPr>
            </w:pPr>
            <w:r>
              <w:rPr>
                <w:rStyle w:val="16"/>
              </w:rPr>
              <w:t>Pol:</w:t>
            </w:r>
            <w:r>
              <w:rPr>
                <w:rFonts w:hint="default"/>
                <w:lang w:val="bs-Latn-BA"/>
              </w:rPr>
              <w:t xml:space="preserve"> Muško</w:t>
            </w:r>
          </w:p>
          <w:p>
            <w:pPr>
              <w:pStyle w:val="61"/>
            </w:pPr>
            <w:r>
              <w:rPr>
                <w:rStyle w:val="16"/>
              </w:rPr>
              <w:t>Datum rođenja</w:t>
            </w:r>
            <w:r>
              <w:t xml:space="preserve"> </w:t>
            </w:r>
            <w:r>
              <w:rPr>
                <w:rFonts w:hint="default"/>
                <w:lang w:val="bs-Latn-BA"/>
              </w:rPr>
              <w:t xml:space="preserve">  27</w:t>
            </w:r>
            <w:r>
              <w:rPr>
                <w:rStyle w:val="17"/>
              </w:rPr>
              <w:t>/</w:t>
            </w:r>
            <w:r>
              <w:rPr>
                <w:rStyle w:val="17"/>
                <w:rFonts w:hint="default"/>
                <w:lang w:val="bs-Latn-BA"/>
              </w:rPr>
              <w:t>11</w:t>
            </w:r>
            <w:r>
              <w:rPr>
                <w:rStyle w:val="17"/>
              </w:rPr>
              <w:t>/</w:t>
            </w:r>
            <w:r>
              <w:rPr>
                <w:rStyle w:val="17"/>
                <w:rFonts w:hint="default"/>
                <w:lang w:val="bs-Latn-BA"/>
              </w:rPr>
              <w:t>1999</w:t>
            </w:r>
            <w:r>
              <w:t xml:space="preserve"> </w:t>
            </w:r>
          </w:p>
          <w:p>
            <w:pPr>
              <w:pStyle w:val="61"/>
            </w:pPr>
          </w:p>
          <w:p>
            <w:pPr>
              <w:pStyle w:val="61"/>
              <w:rPr>
                <w:rFonts w:hint="default"/>
                <w:lang w:val="bs-Latn-BA"/>
              </w:rPr>
            </w:pPr>
          </w:p>
        </w:tc>
      </w:tr>
    </w:tbl>
    <w:p>
      <w:pPr>
        <w:pStyle w:val="33"/>
      </w:pPr>
    </w:p>
    <w:tbl>
      <w:tblPr>
        <w:tblStyle w:val="7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25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</w:pPr>
            <w:r>
              <w:t>Učesnik na radionicama AGRIPRENEUR</w:t>
            </w:r>
          </w:p>
        </w:tc>
      </w:tr>
    </w:tbl>
    <w:p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2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</w:pPr>
            <w:r>
              <w:t>(</w:t>
            </w:r>
            <w:r>
              <w:rPr>
                <w:rFonts w:hint="default"/>
                <w:lang w:val="bs-Latn-BA"/>
              </w:rPr>
              <w:t>2015-2022</w:t>
            </w:r>
            <w:r>
              <w:t>)</w:t>
            </w:r>
          </w:p>
        </w:tc>
        <w:tc>
          <w:tcPr>
            <w:tcW w:w="7541" w:type="dxa"/>
            <w:shd w:val="clear" w:color="auto" w:fill="auto"/>
          </w:tcPr>
          <w:p>
            <w:pPr>
              <w:pStyle w:val="37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PP “Smajo”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8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PP “Smajo” Čelić, Dževdet Gačević br.1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Rad  na poljoprivrednom gazdinstvu, plan proizvodnje, sadnja, sjetva, proizvodnja presadnica povrtlarskih kultura, aplikacija fitofarmaceutskih sredstava, održavanje, berba i skladištenje povrtlarskih i voćnih kultura na imanju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bottom"/>
          </w:tcPr>
          <w:p>
            <w:pPr>
              <w:pStyle w:val="64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Poljoprivreda</w:t>
            </w:r>
          </w:p>
        </w:tc>
      </w:tr>
    </w:tbl>
    <w:p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Style w:val="7"/>
        <w:tblpPr w:topFromText="6" w:bottomFromText="170" w:vertAnchor="text" w:tblpY="6"/>
        <w:tblW w:w="10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6239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2835" w:type="dxa"/>
            <w:vMerge w:val="restart"/>
            <w:shd w:val="clear" w:color="auto" w:fill="auto"/>
          </w:tcPr>
          <w:p>
            <w:pPr>
              <w:pStyle w:val="45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20.6.2022</w:t>
            </w:r>
          </w:p>
        </w:tc>
        <w:tc>
          <w:tcPr>
            <w:tcW w:w="6239" w:type="dxa"/>
            <w:shd w:val="clear" w:color="auto" w:fill="auto"/>
          </w:tcPr>
          <w:p>
            <w:pPr>
              <w:pStyle w:val="37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Promocija održivih poljoprivrednih praksi upravljanja vodama u BiH</w:t>
            </w:r>
          </w:p>
        </w:tc>
        <w:tc>
          <w:tcPr>
            <w:tcW w:w="1305" w:type="dxa"/>
            <w:shd w:val="clear" w:color="auto" w:fill="auto"/>
          </w:tcPr>
          <w:p>
            <w:pPr>
              <w:pStyle w:val="2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</w:trPr>
        <w:tc>
          <w:tcPr>
            <w:tcW w:w="2835" w:type="dxa"/>
            <w:vMerge w:val="continue"/>
            <w:shd w:val="clear" w:color="auto" w:fill="auto"/>
          </w:tcPr>
          <w:p/>
        </w:tc>
        <w:tc>
          <w:tcPr>
            <w:tcW w:w="7544" w:type="dxa"/>
            <w:gridSpan w:val="2"/>
            <w:shd w:val="clear" w:color="auto" w:fill="auto"/>
          </w:tcPr>
          <w:p>
            <w:pPr>
              <w:pStyle w:val="38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PPF UNSA   Online radionica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</w:trPr>
        <w:tc>
          <w:tcPr>
            <w:tcW w:w="2835" w:type="dxa"/>
            <w:vMerge w:val="continue"/>
            <w:shd w:val="clear" w:color="auto" w:fill="auto"/>
          </w:tcPr>
          <w:p/>
        </w:tc>
        <w:tc>
          <w:tcPr>
            <w:tcW w:w="7544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Upravljanje vodama u BiH i primjena održive poljoprivredne prakse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2835" w:type="dxa"/>
            <w:shd w:val="clear" w:color="auto" w:fill="auto"/>
          </w:tcPr>
          <w:p/>
        </w:tc>
        <w:tc>
          <w:tcPr>
            <w:tcW w:w="7544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/>
                <w:lang w:val="bs-Latn-B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835" w:type="dxa"/>
            <w:shd w:val="clear" w:color="auto" w:fill="auto"/>
          </w:tcPr>
          <w:p/>
        </w:tc>
        <w:tc>
          <w:tcPr>
            <w:tcW w:w="7544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/>
                <w:lang w:val="bs-Latn-BA"/>
              </w:rPr>
            </w:pPr>
          </w:p>
        </w:tc>
      </w:tr>
    </w:tbl>
    <w:p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2"/>
        <w:jc w:val="both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39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Bosanski jezik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25"/>
            </w:pP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3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>PISANJE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 xml:space="preserve">Slušanje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Čitanje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Izgovor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wordWrap w:val="0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Engleski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B1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B1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B1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B1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B2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</w:pPr>
            <w: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wordWrap w:val="0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Njemački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A2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A2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A2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caps w:val="0"/>
                <w:lang w:val="bs-Latn-BA"/>
              </w:rPr>
            </w:pPr>
            <w:r>
              <w:rPr>
                <w:rFonts w:hint="default"/>
                <w:caps w:val="0"/>
                <w:lang w:val="bs-Latn-BA"/>
              </w:rPr>
              <w:t>A2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A2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</w:pPr>
            <w: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shd w:val="clear" w:color="auto" w:fill="auto"/>
            <w:vAlign w:val="bottom"/>
          </w:tcPr>
          <w:p>
            <w:pPr>
              <w:pStyle w:val="55"/>
            </w:pPr>
            <w:r>
              <w:t>Nivoi: A1/2: Osnovno znanje - B1/2: Nezavisni korisnik - C1/2 Vješt korisnik</w:t>
            </w:r>
          </w:p>
          <w:p>
            <w:pPr>
              <w:pStyle w:val="55"/>
            </w:pPr>
            <w:r>
              <w:t>Common European Framework of Reference for Languages</w:t>
            </w:r>
          </w:p>
        </w:tc>
      </w:tr>
    </w:tbl>
    <w:p/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D</w:t>
            </w:r>
            <w:r>
              <w:t xml:space="preserve">obre komunikacijske vještine razvijene tokom </w:t>
            </w:r>
            <w:r>
              <w:rPr>
                <w:rFonts w:hint="default"/>
                <w:lang w:val="bs-Latn-BA"/>
              </w:rPr>
              <w:t>rada na: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 xml:space="preserve"> edukacijama poljoprivrednih proizvođača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 xml:space="preserve"> interakcije sa profesorima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 xml:space="preserve"> izlaganju seminarskih radova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 xml:space="preserve"> učestvovanju u raznim radionicama, forumima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Interakcija sa raznim kolegama, iz istoimene oblasti</w:t>
            </w:r>
          </w:p>
        </w:tc>
      </w:tr>
    </w:tbl>
    <w:p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numId w:val="0"/>
              </w:numPr>
              <w:ind w:leftChars="0" w:firstLine="84" w:firstLineChars="50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Predstavnik smjera Agronomija na završnoj godini studija u Tuzli</w:t>
            </w:r>
          </w:p>
          <w:p>
            <w:pPr>
              <w:pStyle w:val="40"/>
              <w:numPr>
                <w:numId w:val="0"/>
              </w:numPr>
              <w:ind w:leftChars="0" w:firstLine="84" w:firstLineChars="50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Vođenje i organizacija aktivnosti na terenskoj nastavi na istoimenom smijeru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poslovne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  <w:ind w:firstLine="84" w:firstLineChars="50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X</w:t>
            </w:r>
          </w:p>
        </w:tc>
      </w:tr>
    </w:tbl>
    <w:p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t>dobro vladanje sa Microsoft Office™ alatima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Programske vještine pravljenja web stranica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Rad  na grafičkom dizajnu u adobe programu</w:t>
            </w:r>
          </w:p>
        </w:tc>
      </w:tr>
    </w:tbl>
    <w:p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ostale vještine i preciziraj u kojem kontekstu su ti bile potrebne</w:t>
            </w:r>
          </w:p>
          <w:p>
            <w:pPr>
              <w:pStyle w:val="39"/>
              <w:rPr>
                <w:rFonts w:hint="default"/>
                <w:lang w:val="bs-Latn-BA"/>
              </w:rPr>
            </w:pPr>
            <w:r>
              <w:t>npr.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Poljoprivreda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Električar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Stolarija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Keramičar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Građevina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Klesarstvo</w:t>
            </w:r>
          </w:p>
        </w:tc>
      </w:tr>
    </w:tbl>
    <w:p/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rPr>
                <w:rFonts w:hint="default"/>
                <w:lang w:val="bs-Latn-BA"/>
              </w:rPr>
              <w:t>B, C1</w:t>
            </w:r>
          </w:p>
        </w:tc>
      </w:tr>
    </w:tbl>
    <w:p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3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2020</w:t>
            </w:r>
          </w:p>
          <w:p>
            <w:pPr>
              <w:pStyle w:val="43"/>
              <w:rPr>
                <w:rFonts w:hint="default"/>
                <w:lang w:val="bs-Latn-BA"/>
              </w:rPr>
            </w:pPr>
          </w:p>
          <w:p>
            <w:pPr>
              <w:pStyle w:val="43"/>
              <w:rPr>
                <w:rFonts w:hint="default"/>
                <w:lang w:val="bs-Latn-BA"/>
              </w:rPr>
            </w:pPr>
          </w:p>
          <w:p>
            <w:pPr>
              <w:pStyle w:val="43"/>
              <w:rPr>
                <w:rFonts w:hint="default"/>
                <w:lang w:val="bs-Latn-BA"/>
              </w:rPr>
            </w:pPr>
          </w:p>
          <w:p>
            <w:pPr>
              <w:pStyle w:val="43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2021</w:t>
            </w:r>
          </w:p>
          <w:p>
            <w:pPr>
              <w:pStyle w:val="43"/>
              <w:rPr>
                <w:rFonts w:hint="default"/>
                <w:lang w:val="bs-Latn-BA"/>
              </w:rPr>
            </w:pPr>
          </w:p>
          <w:p>
            <w:pPr>
              <w:pStyle w:val="43"/>
              <w:rPr>
                <w:rFonts w:hint="default"/>
                <w:lang w:val="bs-Latn-BA"/>
              </w:rPr>
            </w:pPr>
          </w:p>
          <w:p>
            <w:pPr>
              <w:pStyle w:val="43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2022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Aktivni član Centra za Poljoprivredni Injžinjering i Marketing koji se bavi pisanjnjem projektnih aplikacija za grant sredstva, izrade plana proizvodnje, izlazak na teren i pomoć u unaprijeđenju poljoprivredne proizvodnje. </w:t>
            </w:r>
          </w:p>
          <w:p>
            <w:pPr>
              <w:pStyle w:val="39"/>
            </w:pPr>
          </w:p>
          <w:p>
            <w:pPr>
              <w:pStyle w:val="39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II mjesto za najbolju priču u okviru  takmičenja “Agronom(i)ja” koje je sprovelo udruženje CPIM</w:t>
            </w:r>
          </w:p>
          <w:p>
            <w:pPr>
              <w:pStyle w:val="39"/>
              <w:rPr>
                <w:rFonts w:hint="default"/>
                <w:lang w:val="bs-Latn-BA"/>
              </w:rPr>
            </w:pPr>
            <w:bookmarkStart w:id="0" w:name="_GoBack"/>
            <w:bookmarkEnd w:id="0"/>
          </w:p>
          <w:p>
            <w:pPr>
              <w:pStyle w:val="39"/>
              <w:rPr>
                <w:rFonts w:hint="default"/>
                <w:lang w:val="bs-Latn-BA"/>
              </w:rPr>
            </w:pPr>
          </w:p>
          <w:p>
            <w:pPr>
              <w:pStyle w:val="39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Realizacija projekta “Uzgoj  aronije za maksimalno iskorištenje zemljišnog potencijala” koje na područiju grada Tuzla sprovodi udruženje CPIM.</w:t>
            </w:r>
          </w:p>
          <w:p>
            <w:pPr>
              <w:pStyle w:val="39"/>
              <w:rPr>
                <w:rFonts w:hint="default"/>
                <w:lang w:val="bs-Latn-BA"/>
              </w:rPr>
            </w:pPr>
          </w:p>
          <w:p>
            <w:pPr>
              <w:pStyle w:val="39"/>
              <w:rPr>
                <w:rFonts w:hint="default"/>
                <w:lang w:val="bs-Latn-BA"/>
              </w:rPr>
            </w:pPr>
          </w:p>
          <w:p>
            <w:pPr>
              <w:pStyle w:val="39"/>
            </w:pPr>
          </w:p>
          <w:p>
            <w:pPr>
              <w:pStyle w:val="40"/>
              <w:ind w:left="113"/>
            </w:pPr>
          </w:p>
        </w:tc>
      </w:tr>
    </w:tbl>
    <w:p>
      <w:pPr>
        <w:pStyle w:val="33"/>
      </w:pPr>
    </w:p>
    <w:p>
      <w:pPr>
        <w:pStyle w:val="33"/>
        <w:rPr>
          <w:color w:val="376092" w:themeColor="accent1" w:themeShade="BF"/>
          <w:sz w:val="20"/>
        </w:rPr>
      </w:pPr>
      <w:r>
        <w:rPr>
          <w:color w:val="376092" w:themeColor="accent1" w:themeShade="BF"/>
          <w:sz w:val="20"/>
        </w:rPr>
        <w:t>Dodatak 1.</w:t>
      </w:r>
    </w:p>
    <w:p>
      <w:pPr>
        <w:rPr>
          <w:color w:val="376092" w:themeColor="accent1" w:themeShade="BF"/>
          <w:sz w:val="20"/>
        </w:rPr>
      </w:pPr>
    </w:p>
    <w:tbl>
      <w:tblPr>
        <w:tblStyle w:val="15"/>
        <w:tblW w:w="0" w:type="auto"/>
        <w:tblInd w:w="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2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0592" w:type="dxa"/>
          </w:tcPr>
          <w:p>
            <w:pPr>
              <w:rPr>
                <w:rFonts w:hint="default"/>
                <w:color w:val="376092" w:themeColor="accent1" w:themeShade="BF"/>
                <w:sz w:val="20"/>
                <w:lang w:val="bs-Latn-BA"/>
              </w:rPr>
            </w:pPr>
            <w:r>
              <w:rPr>
                <w:rFonts w:hint="default"/>
                <w:color w:val="376092" w:themeColor="accent1" w:themeShade="BF"/>
                <w:sz w:val="20"/>
                <w:lang w:val="bs-Latn-BA"/>
              </w:rPr>
              <w:t>Aldin Ibrišimović - student završne godine na Tehnološkom fakultetu u Tuzli, odsjek Agronomija, usmjerenje Biljna proizvodnja</w:t>
            </w:r>
          </w:p>
          <w:p>
            <w:pPr>
              <w:rPr>
                <w:rFonts w:hint="default"/>
                <w:lang w:val="bs-Latn-BA"/>
              </w:rPr>
            </w:pPr>
          </w:p>
          <w:p>
            <w:r>
              <w:rPr>
                <w:rFonts w:hint="default"/>
                <w:lang w:val="bs-Latn-BA"/>
              </w:rPr>
              <w:t>Lj</w:t>
            </w:r>
            <w:r>
              <w:t xml:space="preserve">ubav prema poljoprivredi krenuo je od rođenja i došao  do velikog </w:t>
            </w:r>
            <w:r>
              <w:rPr>
                <w:rFonts w:hint="default"/>
                <w:lang w:val="bs-Latn-BA"/>
              </w:rPr>
              <w:t xml:space="preserve"> </w:t>
            </w:r>
            <w:r>
              <w:t>izražaja u mome životu jer sam izabrao pravi put koji je biran od malih nogu sa ljubavl</w:t>
            </w:r>
            <w:r>
              <w:rPr>
                <w:rFonts w:hint="default"/>
                <w:lang w:val="bs-Latn-BA"/>
              </w:rPr>
              <w:t xml:space="preserve"> </w:t>
            </w:r>
            <w:r>
              <w:t xml:space="preserve">prema poljoprivredi. </w:t>
            </w:r>
            <w:r>
              <w:rPr>
                <w:rFonts w:hint="default"/>
                <w:lang w:val="bs-Latn-BA"/>
              </w:rPr>
              <w:t>Ambiciozan sam</w:t>
            </w:r>
            <w:r>
              <w:t xml:space="preserve"> i borit ću se da ostvarim što veći uspjeh na ovom predivnom, zanimljivom i jako bitnom  polju nauke o kojem se ima mnoštvo toga  izučavati, smatram da su tek postavljeni temelji u svijetu što se tiče poljoprivredne proizvodnje te da će se u narednom periodu samo graditi i usavršavati još više bolje, preciznije, zdravije.</w:t>
            </w:r>
          </w:p>
          <w:p/>
          <w:p>
            <w:r>
              <w:t>Sve što radite u životu radite to sa puno ljubavi, bilo koji posao da je u pitanju</w:t>
            </w:r>
            <w:r>
              <w:rPr>
                <w:rFonts w:hint="default"/>
                <w:lang w:val="bs-Latn-BA"/>
              </w:rPr>
              <w:t>,</w:t>
            </w:r>
            <w:r>
              <w:t xml:space="preserve"> morate ga vol</w:t>
            </w:r>
            <w:r>
              <w:rPr>
                <w:rFonts w:hint="default"/>
                <w:lang w:val="bs-Latn-BA"/>
              </w:rPr>
              <w:t>jeti</w:t>
            </w:r>
            <w:r>
              <w:t xml:space="preserve"> baš kao što </w:t>
            </w:r>
            <w:r>
              <w:rPr>
                <w:rFonts w:hint="default"/>
                <w:lang w:val="bs-Latn-BA"/>
              </w:rPr>
              <w:t xml:space="preserve">ja </w:t>
            </w:r>
            <w:r>
              <w:t>volim poljoprivredu.</w:t>
            </w:r>
          </w:p>
          <w:p/>
          <w:p>
            <w:r>
              <w:t xml:space="preserve">BOSNA I HERCEGOVINA JE BOGATA </w:t>
            </w:r>
            <w:r>
              <w:rPr>
                <w:rFonts w:hint="default"/>
                <w:lang w:val="bs-Latn-BA"/>
              </w:rPr>
              <w:t xml:space="preserve"> </w:t>
            </w:r>
            <w:r>
              <w:t>ZEMLJA</w:t>
            </w:r>
            <w:r>
              <w:rPr>
                <w:rFonts w:hint="default"/>
                <w:lang w:val="bs-Latn-BA"/>
              </w:rPr>
              <w:t xml:space="preserve"> </w:t>
            </w:r>
            <w:r>
              <w:t xml:space="preserve"> ALI SIROMAŠNA DRŽAVA</w:t>
            </w: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</w:tc>
      </w:tr>
    </w:tbl>
    <w:p>
      <w:pPr>
        <w:rPr>
          <w:color w:val="376092" w:themeColor="accent1" w:themeShade="BF"/>
          <w:sz w:val="20"/>
        </w:rPr>
      </w:pPr>
    </w:p>
    <w:p>
      <w:pPr>
        <w:rPr>
          <w:color w:val="376092" w:themeColor="accent1" w:themeShade="BF"/>
        </w:rPr>
      </w:pPr>
    </w:p>
    <w:p>
      <w:pPr>
        <w:rPr>
          <w:color w:val="376092" w:themeColor="accent1" w:themeShade="B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 xml:space="preserve">Curriculum Vitae  </w:t>
    </w: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867579"/>
    <w:rsid w:val="008D2A6A"/>
    <w:rsid w:val="00AE0563"/>
    <w:rsid w:val="00E40F3B"/>
    <w:rsid w:val="188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qFormat/>
    <w:uiPriority w:val="0"/>
    <w:pPr>
      <w:spacing w:line="100" w:lineRule="atLeast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9">
    <w:name w:val="FollowedHyperlink"/>
    <w:qFormat/>
    <w:uiPriority w:val="0"/>
    <w:rPr>
      <w:color w:val="800000"/>
      <w:u w:val="single"/>
    </w:rPr>
  </w:style>
  <w:style w:type="paragraph" w:styleId="10">
    <w:name w:val="footer"/>
    <w:basedOn w:val="1"/>
    <w:qFormat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11">
    <w:name w:val="header"/>
    <w:basedOn w:val="1"/>
    <w:qFormat/>
    <w:uiPriority w:val="0"/>
    <w:pPr>
      <w:suppressLineNumbers/>
      <w:tabs>
        <w:tab w:val="center" w:pos="5103"/>
        <w:tab w:val="right" w:pos="10206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line number"/>
    <w:qFormat/>
    <w:uiPriority w:val="0"/>
  </w:style>
  <w:style w:type="paragraph" w:styleId="14">
    <w:name w:val="List"/>
    <w:basedOn w:val="4"/>
    <w:uiPriority w:val="0"/>
  </w:style>
  <w:style w:type="table" w:styleId="15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_ECV_HeadingContactDetails"/>
    <w:qFormat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7">
    <w:name w:val="_ECV_ContactDetails"/>
    <w:qFormat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8">
    <w:name w:val="Numbering Symbols"/>
    <w:qFormat/>
    <w:uiPriority w:val="0"/>
  </w:style>
  <w:style w:type="character" w:customStyle="1" w:styleId="19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0">
    <w:name w:val="_ECV_InternetLink"/>
    <w:qFormat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1">
    <w:name w:val="_ECV_HeadingBusinessSector"/>
    <w:qFormat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Table Contents"/>
    <w:basedOn w:val="1"/>
    <w:uiPriority w:val="0"/>
    <w:pPr>
      <w:suppressLineNumbers/>
    </w:pPr>
  </w:style>
  <w:style w:type="paragraph" w:customStyle="1" w:styleId="24">
    <w:name w:val="Table Heading"/>
    <w:basedOn w:val="23"/>
    <w:uiPriority w:val="0"/>
    <w:pPr>
      <w:jc w:val="center"/>
    </w:pPr>
    <w:rPr>
      <w:b/>
      <w:bCs/>
    </w:rPr>
  </w:style>
  <w:style w:type="paragraph" w:customStyle="1" w:styleId="25">
    <w:name w:val="_ECV_LeftHeading"/>
    <w:basedOn w:val="23"/>
    <w:qFormat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6">
    <w:name w:val="_ECV_MiddleColumn"/>
    <w:basedOn w:val="23"/>
    <w:uiPriority w:val="0"/>
    <w:rPr>
      <w:color w:val="404040"/>
      <w:sz w:val="20"/>
    </w:rPr>
  </w:style>
  <w:style w:type="paragraph" w:customStyle="1" w:styleId="27">
    <w:name w:val="_ECV_RightColumn"/>
    <w:basedOn w:val="23"/>
    <w:uiPriority w:val="0"/>
    <w:pPr>
      <w:spacing w:before="62"/>
    </w:pPr>
    <w:rPr>
      <w:color w:val="404040"/>
    </w:rPr>
  </w:style>
  <w:style w:type="paragraph" w:customStyle="1" w:styleId="28">
    <w:name w:val="_ECV_NameField"/>
    <w:basedOn w:val="27"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9">
    <w:name w:val="_ECV_RightHeading"/>
    <w:basedOn w:val="28"/>
    <w:uiPriority w:val="0"/>
    <w:pPr>
      <w:spacing w:before="62"/>
      <w:jc w:val="right"/>
    </w:pPr>
    <w:rPr>
      <w:color w:val="1593CB"/>
      <w:sz w:val="15"/>
    </w:rPr>
  </w:style>
  <w:style w:type="paragraph" w:customStyle="1" w:styleId="30">
    <w:name w:val="_ECV_1stPage"/>
    <w:basedOn w:val="29"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1">
    <w:name w:val="_ECV_ContactDetails1"/>
    <w:basedOn w:val="28"/>
    <w:qFormat/>
    <w:uiPriority w:val="0"/>
    <w:pPr>
      <w:textAlignment w:val="center"/>
    </w:pPr>
    <w:rPr>
      <w:kern w:val="0"/>
      <w:sz w:val="18"/>
    </w:rPr>
  </w:style>
  <w:style w:type="paragraph" w:customStyle="1" w:styleId="32">
    <w:name w:val="_ECV_Comments"/>
    <w:basedOn w:val="33"/>
    <w:qFormat/>
    <w:uiPriority w:val="0"/>
    <w:pPr>
      <w:jc w:val="center"/>
    </w:pPr>
    <w:rPr>
      <w:color w:val="FF0000"/>
    </w:rPr>
  </w:style>
  <w:style w:type="paragraph" w:customStyle="1" w:styleId="33">
    <w:name w:val="_ECV_Text"/>
    <w:basedOn w:val="4"/>
    <w:qFormat/>
    <w:uiPriority w:val="0"/>
  </w:style>
  <w:style w:type="paragraph" w:customStyle="1" w:styleId="34">
    <w:name w:val="_ECV_NarrowSpacing"/>
    <w:basedOn w:val="27"/>
    <w:uiPriority w:val="0"/>
    <w:rPr>
      <w:color w:val="402C24"/>
      <w:sz w:val="8"/>
      <w:szCs w:val="10"/>
    </w:rPr>
  </w:style>
  <w:style w:type="paragraph" w:customStyle="1" w:styleId="35">
    <w:name w:val="_ECV_SectionSpacing"/>
    <w:basedOn w:val="27"/>
    <w:uiPriority w:val="0"/>
  </w:style>
  <w:style w:type="paragraph" w:customStyle="1" w:styleId="36">
    <w:name w:val="Table"/>
    <w:basedOn w:val="8"/>
    <w:uiPriority w:val="0"/>
  </w:style>
  <w:style w:type="paragraph" w:customStyle="1" w:styleId="37">
    <w:name w:val="_ECV_SubSectionHeading"/>
    <w:basedOn w:val="27"/>
    <w:uiPriority w:val="0"/>
    <w:pPr>
      <w:spacing w:before="0" w:line="100" w:lineRule="atLeast"/>
    </w:pPr>
    <w:rPr>
      <w:color w:val="0E4194"/>
      <w:sz w:val="22"/>
    </w:rPr>
  </w:style>
  <w:style w:type="paragraph" w:customStyle="1" w:styleId="38">
    <w:name w:val="_ECV_OrganisationDetails"/>
    <w:basedOn w:val="27"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9">
    <w:name w:val="_ECV_SectionDetails"/>
    <w:basedOn w:val="1"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0">
    <w:name w:val="_ECV_SectionBullet"/>
    <w:basedOn w:val="39"/>
    <w:uiPriority w:val="0"/>
    <w:pPr>
      <w:spacing w:before="0"/>
    </w:pPr>
  </w:style>
  <w:style w:type="paragraph" w:customStyle="1" w:styleId="41">
    <w:name w:val="_ECV_HeadingBullet"/>
    <w:basedOn w:val="25"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2">
    <w:name w:val="_ECV_SubHeadingBullet"/>
    <w:basedOn w:val="43"/>
    <w:uiPriority w:val="0"/>
    <w:pPr>
      <w:spacing w:before="0" w:line="100" w:lineRule="atLeast"/>
    </w:pPr>
  </w:style>
  <w:style w:type="paragraph" w:customStyle="1" w:styleId="43">
    <w:name w:val="_ECV_LeftDetails"/>
    <w:basedOn w:val="25"/>
    <w:qFormat/>
    <w:uiPriority w:val="0"/>
    <w:pPr>
      <w:spacing w:before="23"/>
    </w:pPr>
    <w:rPr>
      <w:caps w:val="0"/>
    </w:rPr>
  </w:style>
  <w:style w:type="paragraph" w:customStyle="1" w:styleId="44">
    <w:name w:val="CV Major"/>
    <w:basedOn w:val="1"/>
    <w:qFormat/>
    <w:uiPriority w:val="0"/>
    <w:pPr>
      <w:ind w:left="113" w:right="113"/>
    </w:pPr>
    <w:rPr>
      <w:b/>
      <w:sz w:val="24"/>
    </w:rPr>
  </w:style>
  <w:style w:type="paragraph" w:customStyle="1" w:styleId="45">
    <w:name w:val="_ECV_Date"/>
    <w:basedOn w:val="25"/>
    <w:qFormat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6">
    <w:name w:val="CV Heading 3"/>
    <w:basedOn w:val="1"/>
    <w:next w:val="1"/>
    <w:qFormat/>
    <w:uiPriority w:val="0"/>
    <w:pPr>
      <w:ind w:left="113" w:right="113"/>
      <w:jc w:val="right"/>
      <w:textAlignment w:val="center"/>
    </w:pPr>
  </w:style>
  <w:style w:type="paragraph" w:customStyle="1" w:styleId="47">
    <w:name w:val="_ECV_HeadingLine"/>
    <w:basedOn w:val="37"/>
    <w:qFormat/>
    <w:uiPriority w:val="0"/>
    <w:rPr>
      <w:color w:val="17ACE6"/>
    </w:rPr>
  </w:style>
  <w:style w:type="paragraph" w:customStyle="1" w:styleId="48">
    <w:name w:val="_ECV_Attachment"/>
    <w:basedOn w:val="39"/>
    <w:qFormat/>
    <w:uiPriority w:val="0"/>
    <w:pPr>
      <w:jc w:val="right"/>
    </w:pPr>
    <w:rPr>
      <w:u w:val="single"/>
    </w:rPr>
  </w:style>
  <w:style w:type="paragraph" w:customStyle="1" w:styleId="49">
    <w:name w:val="_ECV_HeaderFirstPage"/>
    <w:basedOn w:val="11"/>
    <w:qFormat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0">
    <w:name w:val="_ECV_HeaderOtherPage"/>
    <w:basedOn w:val="49"/>
    <w:qFormat/>
    <w:uiPriority w:val="0"/>
  </w:style>
  <w:style w:type="paragraph" w:customStyle="1" w:styleId="51">
    <w:name w:val="_ECV_LanguageHeading"/>
    <w:basedOn w:val="27"/>
    <w:qFormat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2">
    <w:name w:val="_ECV_LanguageSubHeading"/>
    <w:basedOn w:val="51"/>
    <w:qFormat/>
    <w:uiPriority w:val="0"/>
    <w:pPr>
      <w:spacing w:line="100" w:lineRule="atLeast"/>
    </w:pPr>
    <w:rPr>
      <w:caps w:val="0"/>
      <w:sz w:val="16"/>
    </w:rPr>
  </w:style>
  <w:style w:type="paragraph" w:customStyle="1" w:styleId="53">
    <w:name w:val="_ECV_LanguageLevel"/>
    <w:basedOn w:val="39"/>
    <w:qFormat/>
    <w:uiPriority w:val="0"/>
    <w:pPr>
      <w:jc w:val="center"/>
      <w:textAlignment w:val="center"/>
    </w:pPr>
    <w:rPr>
      <w:caps/>
    </w:rPr>
  </w:style>
  <w:style w:type="paragraph" w:customStyle="1" w:styleId="54">
    <w:name w:val="_ECV_LanguageCertificate"/>
    <w:basedOn w:val="27"/>
    <w:qFormat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5">
    <w:name w:val="_ECV_LanguageExplanation"/>
    <w:basedOn w:val="1"/>
    <w:qFormat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6">
    <w:name w:val="_ECV_Links"/>
    <w:basedOn w:val="31"/>
    <w:qFormat/>
    <w:uiPriority w:val="0"/>
    <w:rPr>
      <w:u w:val="single"/>
    </w:rPr>
  </w:style>
  <w:style w:type="paragraph" w:customStyle="1" w:styleId="57">
    <w:name w:val="_ECV_BusinessSector"/>
    <w:basedOn w:val="38"/>
    <w:qFormat/>
    <w:uiPriority w:val="0"/>
    <w:pPr>
      <w:spacing w:before="113" w:after="0"/>
    </w:pPr>
  </w:style>
  <w:style w:type="paragraph" w:customStyle="1" w:styleId="58">
    <w:name w:val="_ECV_LanguageName"/>
    <w:basedOn w:val="54"/>
    <w:qFormat/>
    <w:uiPriority w:val="0"/>
    <w:pPr>
      <w:jc w:val="right"/>
    </w:pPr>
    <w:rPr>
      <w:sz w:val="18"/>
    </w:rPr>
  </w:style>
  <w:style w:type="paragraph" w:customStyle="1" w:styleId="59">
    <w:name w:val="_ECV_PersonalInfoHeading"/>
    <w:basedOn w:val="25"/>
    <w:qFormat/>
    <w:uiPriority w:val="0"/>
    <w:pPr>
      <w:spacing w:before="57"/>
    </w:pPr>
  </w:style>
  <w:style w:type="paragraph" w:customStyle="1" w:styleId="60">
    <w:name w:val="_ECV_OccupationalFieldHeading"/>
    <w:basedOn w:val="25"/>
    <w:qFormat/>
    <w:uiPriority w:val="0"/>
    <w:pPr>
      <w:spacing w:before="57"/>
    </w:pPr>
  </w:style>
  <w:style w:type="paragraph" w:customStyle="1" w:styleId="61">
    <w:name w:val="_ECV_GenderRow"/>
    <w:basedOn w:val="1"/>
    <w:uiPriority w:val="0"/>
    <w:pPr>
      <w:spacing w:before="85"/>
    </w:pPr>
    <w:rPr>
      <w:color w:val="1593CB"/>
    </w:rPr>
  </w:style>
  <w:style w:type="paragraph" w:customStyle="1" w:styleId="62">
    <w:name w:val="_ECV_CurriculumVitae_NextPages"/>
    <w:basedOn w:val="30"/>
    <w:qFormat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3">
    <w:name w:val="_ECV_BusinessSctionRow"/>
    <w:basedOn w:val="1"/>
    <w:qFormat/>
    <w:uiPriority w:val="0"/>
  </w:style>
  <w:style w:type="paragraph" w:customStyle="1" w:styleId="64">
    <w:name w:val="_ECV_BusinessSectorRow"/>
    <w:basedOn w:val="1"/>
    <w:uiPriority w:val="0"/>
  </w:style>
  <w:style w:type="paragraph" w:customStyle="1" w:styleId="65">
    <w:name w:val="_ECV_BlueBox"/>
    <w:basedOn w:val="34"/>
    <w:qFormat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6">
    <w:name w:val="_ESP_1stPage"/>
    <w:basedOn w:val="62"/>
    <w:qFormat/>
    <w:uiPriority w:val="0"/>
  </w:style>
  <w:style w:type="paragraph" w:customStyle="1" w:styleId="67">
    <w:name w:val="_ESP_Text"/>
    <w:basedOn w:val="33"/>
    <w:uiPriority w:val="0"/>
  </w:style>
  <w:style w:type="paragraph" w:customStyle="1" w:styleId="68">
    <w:name w:val="_ESP_Heading"/>
    <w:basedOn w:val="67"/>
    <w:qFormat/>
    <w:uiPriority w:val="0"/>
    <w:rPr>
      <w:b/>
      <w:bCs/>
      <w:sz w:val="32"/>
      <w:szCs w:val="32"/>
    </w:rPr>
  </w:style>
  <w:style w:type="paragraph" w:customStyle="1" w:styleId="69">
    <w:name w:val="Footer lef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Footer righ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_ECV_RelatedDocumentRow"/>
    <w:basedOn w:val="6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2</Pages>
  <Words>412</Words>
  <Characters>2353</Characters>
  <Lines>19</Lines>
  <Paragraphs>5</Paragraphs>
  <TotalTime>9</TotalTime>
  <ScaleCrop>false</ScaleCrop>
  <LinksUpToDate>false</LinksUpToDate>
  <CharactersWithSpaces>2760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2022-10-19T08:17:00Z</dcterms:created>
  <dc:creator>Henriette Bille</dc:creator>
  <dc:description>Europass CV</dc:description>
  <cp:keywords>Europass, CV, Cedefop</cp:keywords>
  <cp:lastModifiedBy>Aldin Ibrišimović</cp:lastModifiedBy>
  <cp:lastPrinted>1900-12-31T23:00:00Z</cp:lastPrinted>
  <dcterms:modified xsi:type="dcterms:W3CDTF">2022-11-09T00:25:56Z</dcterms:modified>
  <dc:subject>Europass CV</dc:subject>
  <dc:title>Europass CV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1033-11.2.0.11214</vt:lpwstr>
  </property>
  <property fmtid="{D5CDD505-2E9C-101B-9397-08002B2CF9AE}" pid="5" name="ICV">
    <vt:lpwstr>DB6222636D3A4A2CBB3B96ECC96FE88C</vt:lpwstr>
  </property>
</Properties>
</file>